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83" w:rsidRPr="00706683" w:rsidRDefault="00706683" w:rsidP="00706683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06683">
        <w:rPr>
          <w:rFonts w:ascii="Times New Roman" w:hAnsi="Times New Roman" w:cs="Times New Roman"/>
          <w:sz w:val="24"/>
          <w:szCs w:val="24"/>
        </w:rPr>
        <w:t xml:space="preserve">Информация  </w:t>
      </w:r>
    </w:p>
    <w:p w:rsidR="00706683" w:rsidRPr="00706683" w:rsidRDefault="00706683" w:rsidP="00706683">
      <w:pPr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6683">
        <w:rPr>
          <w:rFonts w:ascii="Times New Roman" w:hAnsi="Times New Roman" w:cs="Times New Roman"/>
          <w:sz w:val="24"/>
          <w:szCs w:val="24"/>
        </w:rPr>
        <w:t>по итогам проведения инвентаризации и оценки эффективности налоговых преференций, установленных на местном уровне в Михайловском сельском поселении на 2012 год</w:t>
      </w:r>
    </w:p>
    <w:p w:rsidR="00706683" w:rsidRPr="00706683" w:rsidRDefault="00706683" w:rsidP="00706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667"/>
        <w:gridCol w:w="1517"/>
        <w:gridCol w:w="2593"/>
        <w:gridCol w:w="2268"/>
        <w:gridCol w:w="2554"/>
        <w:gridCol w:w="2813"/>
      </w:tblGrid>
      <w:tr w:rsidR="00706683" w:rsidRPr="00706683" w:rsidTr="00BA34E8">
        <w:trPr>
          <w:trHeight w:val="1920"/>
        </w:trPr>
        <w:tc>
          <w:tcPr>
            <w:tcW w:w="594" w:type="dxa"/>
          </w:tcPr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8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66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66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6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7" w:type="dxa"/>
          </w:tcPr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83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округа, муниципального района, поселения</w:t>
            </w:r>
          </w:p>
        </w:tc>
        <w:tc>
          <w:tcPr>
            <w:tcW w:w="1517" w:type="dxa"/>
          </w:tcPr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83">
              <w:rPr>
                <w:rFonts w:ascii="Times New Roman" w:hAnsi="Times New Roman" w:cs="Times New Roman"/>
                <w:sz w:val="24"/>
                <w:szCs w:val="24"/>
              </w:rPr>
              <w:t>Наименование налога</w:t>
            </w:r>
          </w:p>
        </w:tc>
        <w:tc>
          <w:tcPr>
            <w:tcW w:w="2593" w:type="dxa"/>
          </w:tcPr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83">
              <w:rPr>
                <w:rFonts w:ascii="Times New Roman" w:hAnsi="Times New Roman" w:cs="Times New Roman"/>
                <w:sz w:val="24"/>
                <w:szCs w:val="24"/>
              </w:rPr>
              <w:t>льготной категории</w:t>
            </w:r>
          </w:p>
        </w:tc>
        <w:tc>
          <w:tcPr>
            <w:tcW w:w="2268" w:type="dxa"/>
          </w:tcPr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83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83">
              <w:rPr>
                <w:rFonts w:ascii="Times New Roman" w:hAnsi="Times New Roman" w:cs="Times New Roman"/>
                <w:sz w:val="24"/>
                <w:szCs w:val="24"/>
              </w:rPr>
              <w:t>преференции</w:t>
            </w:r>
          </w:p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683">
              <w:rPr>
                <w:rFonts w:ascii="Times New Roman" w:hAnsi="Times New Roman" w:cs="Times New Roman"/>
                <w:i/>
                <w:sz w:val="24"/>
                <w:szCs w:val="24"/>
              </w:rPr>
              <w:t>(пониженная ставка/полное освобождение)</w:t>
            </w:r>
          </w:p>
        </w:tc>
        <w:tc>
          <w:tcPr>
            <w:tcW w:w="2554" w:type="dxa"/>
          </w:tcPr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83">
              <w:rPr>
                <w:rFonts w:ascii="Times New Roman" w:hAnsi="Times New Roman" w:cs="Times New Roman"/>
                <w:sz w:val="24"/>
                <w:szCs w:val="24"/>
              </w:rPr>
              <w:t xml:space="preserve">Объемы, предоставленных льгот, </w:t>
            </w:r>
          </w:p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8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813" w:type="dxa"/>
          </w:tcPr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83">
              <w:rPr>
                <w:rFonts w:ascii="Times New Roman" w:hAnsi="Times New Roman" w:cs="Times New Roman"/>
                <w:sz w:val="24"/>
                <w:szCs w:val="24"/>
              </w:rPr>
              <w:t>Предложения по итогам оценки льгот</w:t>
            </w:r>
          </w:p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683">
              <w:rPr>
                <w:rFonts w:ascii="Times New Roman" w:hAnsi="Times New Roman" w:cs="Times New Roman"/>
                <w:i/>
                <w:sz w:val="24"/>
                <w:szCs w:val="24"/>
              </w:rPr>
              <w:t>(отменить/сохранить)</w:t>
            </w:r>
          </w:p>
        </w:tc>
      </w:tr>
      <w:tr w:rsidR="00706683" w:rsidRPr="00706683" w:rsidTr="00BA34E8">
        <w:tc>
          <w:tcPr>
            <w:tcW w:w="594" w:type="dxa"/>
          </w:tcPr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3" w:type="dxa"/>
          </w:tcPr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</w:tcPr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3" w:type="dxa"/>
          </w:tcPr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6683" w:rsidRPr="00706683" w:rsidTr="00706683">
        <w:trPr>
          <w:trHeight w:val="6377"/>
        </w:trPr>
        <w:tc>
          <w:tcPr>
            <w:tcW w:w="594" w:type="dxa"/>
          </w:tcPr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7" w:type="dxa"/>
          </w:tcPr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706683" w:rsidRPr="00706683" w:rsidRDefault="00706683" w:rsidP="00BA3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683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</w:t>
            </w:r>
            <w:r w:rsidRPr="00706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66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06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06683">
              <w:rPr>
                <w:rFonts w:ascii="Times New Roman" w:hAnsi="Times New Roman" w:cs="Times New Roman"/>
                <w:sz w:val="24"/>
                <w:szCs w:val="24"/>
              </w:rPr>
              <w:t xml:space="preserve">    групп; </w:t>
            </w:r>
          </w:p>
          <w:p w:rsidR="00706683" w:rsidRPr="00706683" w:rsidRDefault="00706683" w:rsidP="00BA3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83" w:rsidRPr="00706683" w:rsidRDefault="00706683" w:rsidP="00BA3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83" w:rsidRPr="00706683" w:rsidRDefault="00706683" w:rsidP="00BA3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83" w:rsidRPr="00706683" w:rsidRDefault="00706683" w:rsidP="00BA3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6683">
              <w:rPr>
                <w:rFonts w:ascii="Times New Roman" w:hAnsi="Times New Roman" w:cs="Times New Roman"/>
                <w:sz w:val="24"/>
                <w:szCs w:val="24"/>
              </w:rPr>
              <w:t xml:space="preserve">Героев Советского Союза, Героев Российской Федерации, Героев Социалистического труда, полных кавалеров орденов Славы, Трудовой Славы и «За службу Родине в Вооруженных силах СССР»; Инвалидов с детства; Участников Великой </w:t>
            </w:r>
            <w:r w:rsidRPr="00706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войны, а также граждан, на которых распространены социальные гарантии и льготы участников Великой Отечественной войны; ветеранов и инвалидов Великой Отечественной войны, а также ветеранов и инвалидов боевых действий;</w:t>
            </w:r>
            <w:proofErr w:type="gramEnd"/>
            <w:r w:rsidRPr="0070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668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АЭС", в соответствии с Федеральным законом от 26 ноября 1998 года N 175-ФЗ "О социальной защите граждан Российской Федерации, подвергшихся </w:t>
            </w:r>
            <w:r w:rsidRPr="00706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воздействию радиации вследствие аварии в 1957 году на производственном объединении "Маяк" и сбросов радиоактивных отходов</w:t>
            </w:r>
            <w:proofErr w:type="gramEnd"/>
            <w:r w:rsidRPr="0070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6683">
              <w:rPr>
                <w:rFonts w:ascii="Times New Roman" w:hAnsi="Times New Roman" w:cs="Times New Roman"/>
                <w:sz w:val="24"/>
                <w:szCs w:val="24"/>
              </w:rPr>
              <w:t xml:space="preserve">в реку </w:t>
            </w:r>
            <w:proofErr w:type="spellStart"/>
            <w:r w:rsidRPr="00706683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  <w:r w:rsidRPr="00706683">
              <w:rPr>
                <w:rFonts w:ascii="Times New Roman" w:hAnsi="Times New Roman" w:cs="Times New Roman"/>
                <w:sz w:val="24"/>
                <w:szCs w:val="24"/>
              </w:rPr>
              <w:t>" и в соответствии с Федеральным законом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  <w:proofErr w:type="gramEnd"/>
            <w:r w:rsidRPr="0070668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лиц, получивших или перенесших лучевую </w:t>
            </w:r>
            <w:r w:rsidRPr="00706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 Вдов (не вступивших в повторный брак) инвалидов и участников Великой Отечественной войны, ветеранов боевых действий; члены семей военнослужащих, потерявших кормильца. Льгота членам семей военнослужащих, потерявших кормильца, предоставляется на основании пенсионного удостоверения, в котором проставлен штамп "вдова (вдовец, мать, отец) погибшего воина" или имеется соответствующая запись, заверенная подписью руководителя учреждения, </w:t>
            </w:r>
            <w:r w:rsidRPr="00706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выдавшего пенсионное удостоверение, и печатью этого учреждения. В случае</w:t>
            </w:r>
            <w:proofErr w:type="gramStart"/>
            <w:r w:rsidRPr="007066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06683">
              <w:rPr>
                <w:rFonts w:ascii="Times New Roman" w:hAnsi="Times New Roman" w:cs="Times New Roman"/>
                <w:sz w:val="24"/>
                <w:szCs w:val="24"/>
              </w:rPr>
              <w:t xml:space="preserve"> если указанные члены семей не являются пенсионерами, льгота предоставляется им на основании справки о гибели военнослужащего;</w:t>
            </w:r>
          </w:p>
          <w:p w:rsidR="00706683" w:rsidRPr="00706683" w:rsidRDefault="00706683" w:rsidP="00BA3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683">
              <w:rPr>
                <w:rFonts w:ascii="Times New Roman" w:hAnsi="Times New Roman" w:cs="Times New Roman"/>
                <w:sz w:val="24"/>
                <w:szCs w:val="24"/>
              </w:rPr>
              <w:t xml:space="preserve">Пострадавших от политических репрессий и реабилитированных; </w:t>
            </w:r>
          </w:p>
          <w:p w:rsidR="00706683" w:rsidRPr="00706683" w:rsidRDefault="00706683" w:rsidP="00BA3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83" w:rsidRPr="00706683" w:rsidRDefault="00706683" w:rsidP="00BA3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83" w:rsidRPr="00706683" w:rsidRDefault="00706683" w:rsidP="00BA3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83" w:rsidRPr="00706683" w:rsidRDefault="00706683" w:rsidP="00BA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83" w:rsidRPr="00706683" w:rsidRDefault="00706683" w:rsidP="00BA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83" w:rsidRPr="00706683" w:rsidRDefault="00706683" w:rsidP="00BA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83" w:rsidRPr="00706683" w:rsidRDefault="00706683" w:rsidP="00BA34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понижение налоговой базы</w:t>
            </w:r>
          </w:p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83">
              <w:rPr>
                <w:rFonts w:ascii="Times New Roman" w:hAnsi="Times New Roman" w:cs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2554" w:type="dxa"/>
          </w:tcPr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8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83" w:rsidRPr="00706683" w:rsidRDefault="00706683" w:rsidP="00BA34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8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06683">
              <w:rPr>
                <w:rFonts w:ascii="Times New Roman" w:hAnsi="Times New Roman" w:cs="Times New Roman"/>
                <w:sz w:val="24"/>
                <w:szCs w:val="24"/>
              </w:rPr>
              <w:t xml:space="preserve">  100,9</w:t>
            </w:r>
          </w:p>
        </w:tc>
        <w:tc>
          <w:tcPr>
            <w:tcW w:w="2813" w:type="dxa"/>
          </w:tcPr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83">
              <w:rPr>
                <w:rFonts w:ascii="Times New Roman" w:hAnsi="Times New Roman" w:cs="Times New Roman"/>
                <w:sz w:val="24"/>
                <w:szCs w:val="24"/>
              </w:rPr>
              <w:t>Сохранить</w:t>
            </w:r>
          </w:p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83">
              <w:rPr>
                <w:rFonts w:ascii="Times New Roman" w:hAnsi="Times New Roman" w:cs="Times New Roman"/>
                <w:sz w:val="24"/>
                <w:szCs w:val="24"/>
              </w:rPr>
              <w:t>сохранить</w:t>
            </w:r>
          </w:p>
        </w:tc>
      </w:tr>
      <w:tr w:rsidR="00706683" w:rsidRPr="00706683" w:rsidTr="00BA34E8">
        <w:tc>
          <w:tcPr>
            <w:tcW w:w="594" w:type="dxa"/>
          </w:tcPr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8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93" w:type="dxa"/>
          </w:tcPr>
          <w:p w:rsidR="00706683" w:rsidRPr="00706683" w:rsidRDefault="00706683" w:rsidP="00BA34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6683">
              <w:rPr>
                <w:rFonts w:ascii="Times New Roman" w:hAnsi="Times New Roman" w:cs="Times New Roman"/>
                <w:sz w:val="24"/>
                <w:szCs w:val="24"/>
              </w:rPr>
              <w:t xml:space="preserve">Герои Советского Союза; Герои Российской Федерации,; полные кавалеры орденов Славы; Граждане, подвергавшиеся </w:t>
            </w:r>
            <w:r w:rsidRPr="00706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  <w:proofErr w:type="gramEnd"/>
            <w:r w:rsidRPr="00706683">
              <w:rPr>
                <w:rFonts w:ascii="Times New Roman" w:hAnsi="Times New Roman" w:cs="Times New Roman"/>
                <w:sz w:val="24"/>
                <w:szCs w:val="24"/>
              </w:rPr>
              <w:t xml:space="preserve"> Герои Социалистического труда; Полные кавалеры орденов  Трудовой Славы и «За службу Родине в Вооруженных силах СССР»; Инвалиды </w:t>
            </w:r>
            <w:r w:rsidRPr="00706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66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06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06683">
              <w:rPr>
                <w:rFonts w:ascii="Times New Roman" w:hAnsi="Times New Roman" w:cs="Times New Roman"/>
                <w:sz w:val="24"/>
                <w:szCs w:val="24"/>
              </w:rPr>
              <w:t xml:space="preserve">    групп;  Участники Великой Отечественной войны; Пенсионеры</w:t>
            </w:r>
          </w:p>
        </w:tc>
        <w:tc>
          <w:tcPr>
            <w:tcW w:w="2268" w:type="dxa"/>
          </w:tcPr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освобождение</w:t>
            </w:r>
          </w:p>
        </w:tc>
        <w:tc>
          <w:tcPr>
            <w:tcW w:w="2554" w:type="dxa"/>
          </w:tcPr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83">
              <w:rPr>
                <w:rFonts w:ascii="Times New Roman" w:hAnsi="Times New Roman" w:cs="Times New Roman"/>
                <w:sz w:val="24"/>
                <w:szCs w:val="24"/>
              </w:rPr>
              <w:t>218,2</w:t>
            </w:r>
          </w:p>
        </w:tc>
        <w:tc>
          <w:tcPr>
            <w:tcW w:w="2813" w:type="dxa"/>
          </w:tcPr>
          <w:p w:rsidR="00706683" w:rsidRPr="00706683" w:rsidRDefault="00706683" w:rsidP="00B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83">
              <w:rPr>
                <w:rFonts w:ascii="Times New Roman" w:hAnsi="Times New Roman" w:cs="Times New Roman"/>
                <w:sz w:val="24"/>
                <w:szCs w:val="24"/>
              </w:rPr>
              <w:t>сохранить</w:t>
            </w:r>
          </w:p>
        </w:tc>
      </w:tr>
    </w:tbl>
    <w:p w:rsidR="00706683" w:rsidRPr="00706683" w:rsidRDefault="00706683" w:rsidP="00C7248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06683" w:rsidRPr="00706683" w:rsidRDefault="00706683" w:rsidP="00706683">
      <w:pPr>
        <w:rPr>
          <w:rFonts w:ascii="Times New Roman" w:hAnsi="Times New Roman" w:cs="Times New Roman"/>
          <w:sz w:val="24"/>
          <w:szCs w:val="24"/>
        </w:rPr>
      </w:pPr>
      <w:r w:rsidRPr="00706683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70668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06683">
        <w:rPr>
          <w:rFonts w:ascii="Times New Roman" w:hAnsi="Times New Roman" w:cs="Times New Roman"/>
          <w:sz w:val="24"/>
          <w:szCs w:val="24"/>
        </w:rPr>
        <w:t xml:space="preserve">лавы Михайловского </w:t>
      </w:r>
    </w:p>
    <w:p w:rsidR="00706683" w:rsidRPr="00706683" w:rsidRDefault="00706683" w:rsidP="00706683">
      <w:pPr>
        <w:rPr>
          <w:rFonts w:ascii="Times New Roman" w:hAnsi="Times New Roman" w:cs="Times New Roman"/>
          <w:sz w:val="24"/>
          <w:szCs w:val="24"/>
        </w:rPr>
      </w:pPr>
      <w:r w:rsidRPr="0070668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</w:t>
      </w:r>
      <w:proofErr w:type="spellStart"/>
      <w:r w:rsidRPr="00706683">
        <w:rPr>
          <w:rFonts w:ascii="Times New Roman" w:hAnsi="Times New Roman" w:cs="Times New Roman"/>
          <w:sz w:val="24"/>
          <w:szCs w:val="24"/>
        </w:rPr>
        <w:t>Л.Л.Качурина</w:t>
      </w:r>
      <w:proofErr w:type="spellEnd"/>
    </w:p>
    <w:p w:rsidR="00706683" w:rsidRPr="00706683" w:rsidRDefault="00706683" w:rsidP="00706683">
      <w:pPr>
        <w:ind w:left="3420"/>
        <w:rPr>
          <w:rFonts w:ascii="Times New Roman" w:hAnsi="Times New Roman" w:cs="Times New Roman"/>
          <w:sz w:val="24"/>
          <w:szCs w:val="24"/>
        </w:rPr>
      </w:pPr>
    </w:p>
    <w:p w:rsidR="00727331" w:rsidRPr="00706683" w:rsidRDefault="00727331" w:rsidP="00706683">
      <w:pPr>
        <w:rPr>
          <w:rFonts w:ascii="Times New Roman" w:hAnsi="Times New Roman" w:cs="Times New Roman"/>
          <w:sz w:val="24"/>
          <w:szCs w:val="24"/>
        </w:rPr>
      </w:pPr>
    </w:p>
    <w:sectPr w:rsidR="00727331" w:rsidRPr="00706683" w:rsidSect="00706683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06683"/>
    <w:rsid w:val="0066006E"/>
    <w:rsid w:val="00706683"/>
    <w:rsid w:val="00727331"/>
    <w:rsid w:val="00C72484"/>
    <w:rsid w:val="00F6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поселение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2012-07-12T07:45:00Z</dcterms:created>
  <dcterms:modified xsi:type="dcterms:W3CDTF">2013-05-28T11:01:00Z</dcterms:modified>
</cp:coreProperties>
</file>