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81" w:rsidRPr="004A3690" w:rsidRDefault="007D7881" w:rsidP="007D7881">
      <w:pPr>
        <w:keepNext/>
        <w:jc w:val="center"/>
        <w:outlineLvl w:val="1"/>
        <w:rPr>
          <w:rFonts w:ascii="Times New Roman" w:hAnsi="Times New Roman"/>
          <w:b/>
          <w:bCs/>
          <w:sz w:val="28"/>
        </w:rPr>
      </w:pPr>
      <w:r>
        <w:rPr>
          <w:rFonts w:ascii="Times New Roman" w:hAnsi="Times New Roman"/>
          <w:b/>
          <w:noProof/>
          <w:sz w:val="28"/>
        </w:rPr>
        <w:drawing>
          <wp:inline distT="0" distB="0" distL="0" distR="0">
            <wp:extent cx="400050" cy="676275"/>
            <wp:effectExtent l="19050" t="0" r="0" b="0"/>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76275"/>
                    </a:xfrm>
                    <a:prstGeom prst="rect">
                      <a:avLst/>
                    </a:prstGeom>
                    <a:noFill/>
                    <a:ln>
                      <a:noFill/>
                    </a:ln>
                  </pic:spPr>
                </pic:pic>
              </a:graphicData>
            </a:graphic>
          </wp:inline>
        </w:drawing>
      </w:r>
    </w:p>
    <w:p w:rsidR="007D7881" w:rsidRPr="004A3690" w:rsidRDefault="007D7881" w:rsidP="007D7881">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rsidR="007D7881" w:rsidRPr="004A3690" w:rsidRDefault="007D7881" w:rsidP="007D7881">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rsidR="007D7881" w:rsidRPr="004A3690" w:rsidRDefault="007D7881" w:rsidP="007D7881">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rsidR="007D7881" w:rsidRPr="004A3690" w:rsidRDefault="007D7881" w:rsidP="007D7881">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rsidR="007D7881" w:rsidRDefault="007D7881" w:rsidP="007D7881">
      <w:pPr>
        <w:spacing w:after="0" w:line="240" w:lineRule="auto"/>
        <w:jc w:val="center"/>
        <w:rPr>
          <w:rStyle w:val="21"/>
          <w:rFonts w:ascii="Times New Roman" w:hAnsi="Times New Roman"/>
          <w:color w:val="000000" w:themeColor="text1"/>
        </w:rPr>
      </w:pPr>
    </w:p>
    <w:p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D03AAE" w:rsidRPr="007D7881" w:rsidRDefault="00936702" w:rsidP="00B61FEF">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27 октября </w:t>
      </w:r>
      <w:r w:rsidR="00D03AAE" w:rsidRPr="007D7881">
        <w:rPr>
          <w:rStyle w:val="a5"/>
          <w:bCs w:val="0"/>
          <w:color w:val="000000"/>
          <w:sz w:val="28"/>
          <w:szCs w:val="28"/>
        </w:rPr>
        <w:t>202</w:t>
      </w:r>
      <w:r w:rsidR="007D7881" w:rsidRPr="007D7881">
        <w:rPr>
          <w:rStyle w:val="a5"/>
          <w:bCs w:val="0"/>
          <w:color w:val="000000"/>
          <w:sz w:val="28"/>
          <w:szCs w:val="28"/>
        </w:rPr>
        <w:t xml:space="preserve">2 года                           </w:t>
      </w:r>
      <w:r>
        <w:rPr>
          <w:rStyle w:val="a5"/>
          <w:bCs w:val="0"/>
          <w:color w:val="000000"/>
          <w:sz w:val="28"/>
          <w:szCs w:val="28"/>
        </w:rPr>
        <w:t xml:space="preserve">  </w:t>
      </w:r>
      <w:r w:rsidR="007D7881" w:rsidRPr="007D7881">
        <w:rPr>
          <w:rStyle w:val="a5"/>
          <w:bCs w:val="0"/>
          <w:color w:val="000000"/>
          <w:sz w:val="28"/>
          <w:szCs w:val="28"/>
        </w:rPr>
        <w:t xml:space="preserve">№ </w:t>
      </w:r>
      <w:r>
        <w:rPr>
          <w:rStyle w:val="a5"/>
          <w:bCs w:val="0"/>
          <w:color w:val="000000"/>
          <w:sz w:val="28"/>
          <w:szCs w:val="28"/>
        </w:rPr>
        <w:t>179</w:t>
      </w:r>
      <w:r w:rsidR="007D7881" w:rsidRPr="007D7881">
        <w:rPr>
          <w:rStyle w:val="a5"/>
          <w:bCs w:val="0"/>
          <w:color w:val="000000"/>
          <w:sz w:val="28"/>
          <w:szCs w:val="28"/>
        </w:rPr>
        <w:t xml:space="preserve">                                  х.Михайлов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E52E03">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E52E03">
        <w:rPr>
          <w:rFonts w:ascii="Times New Roman" w:hAnsi="Times New Roman"/>
          <w:bCs/>
          <w:sz w:val="28"/>
          <w:lang w:eastAsia="ar-SA"/>
        </w:rPr>
        <w:t>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E52E03">
        <w:rPr>
          <w:rFonts w:ascii="Times New Roman" w:hAnsi="Times New Roman"/>
          <w:bCs/>
          <w:sz w:val="28"/>
          <w:lang w:eastAsia="ar-SA"/>
        </w:rPr>
        <w:t>»</w:t>
      </w:r>
    </w:p>
    <w:p w:rsidR="00D03AAE" w:rsidRDefault="00D03AAE" w:rsidP="00E70B78">
      <w:pPr>
        <w:suppressAutoHyphens/>
        <w:spacing w:after="0" w:line="240" w:lineRule="auto"/>
        <w:jc w:val="center"/>
        <w:rPr>
          <w:rFonts w:ascii="Times New Roman" w:hAnsi="Times New Roman"/>
          <w:sz w:val="28"/>
          <w:szCs w:val="28"/>
          <w:lang w:eastAsia="ar-SA"/>
        </w:rPr>
      </w:pPr>
    </w:p>
    <w:p w:rsidR="00896418" w:rsidRPr="00BC26AD" w:rsidRDefault="00896418" w:rsidP="00E70B78">
      <w:pPr>
        <w:suppressAutoHyphens/>
        <w:spacing w:after="0" w:line="240" w:lineRule="auto"/>
        <w:jc w:val="center"/>
        <w:rPr>
          <w:rFonts w:ascii="Times New Roman" w:hAnsi="Times New Roman"/>
          <w:sz w:val="28"/>
          <w:szCs w:val="28"/>
          <w:lang w:eastAsia="ar-SA"/>
        </w:rPr>
      </w:pPr>
    </w:p>
    <w:p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E52E03">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E52E03">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E52E03">
        <w:rPr>
          <w:rFonts w:ascii="Times New Roman" w:hAnsi="Times New Roman"/>
          <w:sz w:val="28"/>
          <w:szCs w:val="28"/>
        </w:rPr>
        <w:t>«Михайловское сельское поселение»</w:t>
      </w:r>
      <w:r w:rsidRPr="00BC26AD">
        <w:rPr>
          <w:rFonts w:ascii="Times New Roman" w:hAnsi="Times New Roman"/>
          <w:sz w:val="28"/>
          <w:szCs w:val="28"/>
        </w:rPr>
        <w:t>,</w:t>
      </w:r>
    </w:p>
    <w:p w:rsidR="00896418" w:rsidRPr="00BC26AD" w:rsidRDefault="00896418" w:rsidP="00E70B78">
      <w:pPr>
        <w:suppressAutoHyphens/>
        <w:spacing w:after="120" w:line="240" w:lineRule="auto"/>
        <w:jc w:val="both"/>
        <w:rPr>
          <w:rFonts w:ascii="Times New Roman" w:hAnsi="Times New Roman"/>
          <w:sz w:val="28"/>
          <w:szCs w:val="28"/>
        </w:rPr>
      </w:pPr>
    </w:p>
    <w:p w:rsidR="00D03AAE" w:rsidRDefault="00B61FEF" w:rsidP="00E52E03">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E52E03">
        <w:rPr>
          <w:rFonts w:ascii="Times New Roman" w:hAnsi="Times New Roman"/>
          <w:b/>
          <w:bCs/>
          <w:sz w:val="28"/>
          <w:szCs w:val="28"/>
        </w:rPr>
        <w:t>Ю</w:t>
      </w:r>
      <w:r w:rsidRPr="00BC26AD">
        <w:rPr>
          <w:rFonts w:ascii="Times New Roman" w:hAnsi="Times New Roman"/>
          <w:b/>
          <w:bCs/>
          <w:sz w:val="28"/>
          <w:szCs w:val="28"/>
        </w:rPr>
        <w:t>:</w:t>
      </w:r>
    </w:p>
    <w:p w:rsidR="00896418" w:rsidRPr="00BC26AD" w:rsidRDefault="00896418" w:rsidP="00E52E03">
      <w:pPr>
        <w:suppressAutoHyphens/>
        <w:spacing w:after="120" w:line="240" w:lineRule="auto"/>
        <w:jc w:val="center"/>
        <w:rPr>
          <w:rFonts w:ascii="Times New Roman" w:hAnsi="Times New Roman" w:cs="Arial"/>
          <w:b/>
          <w:bCs/>
          <w:sz w:val="28"/>
          <w:szCs w:val="28"/>
          <w:lang w:eastAsia="ar-SA"/>
        </w:rPr>
      </w:pP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52E03">
        <w:rPr>
          <w:rStyle w:val="ac"/>
          <w:rFonts w:ascii="Times New Roman" w:hAnsi="Times New Roman"/>
          <w:color w:val="000000"/>
          <w:sz w:val="28"/>
          <w:szCs w:val="28"/>
        </w:rPr>
        <w:t>ставления муниципальной услуги «</w:t>
      </w:r>
      <w:r w:rsidR="00EE0B25" w:rsidRPr="00EE0B25">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sidR="00E52E0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295B">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7295B">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B7295B" w:rsidRPr="00B7295B" w:rsidRDefault="00B7295B" w:rsidP="00B7295B">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8" w:tgtFrame="_blank" w:history="1">
        <w:r>
          <w:rPr>
            <w:rStyle w:val="ae"/>
            <w:rFonts w:ascii="Times New Roman" w:hAnsi="Times New Roman"/>
            <w:color w:val="auto"/>
            <w:sz w:val="28"/>
            <w:szCs w:val="28"/>
            <w:u w:val="none"/>
            <w:shd w:val="clear" w:color="auto" w:fill="FFFFFF"/>
          </w:rPr>
          <w:t>от 29.12.2015г. №</w:t>
        </w:r>
        <w:r w:rsidRPr="00B7295B">
          <w:rPr>
            <w:rStyle w:val="ae"/>
            <w:rFonts w:ascii="Times New Roman" w:hAnsi="Times New Roman"/>
            <w:color w:val="auto"/>
            <w:sz w:val="28"/>
            <w:szCs w:val="28"/>
            <w:u w:val="none"/>
            <w:shd w:val="clear" w:color="auto" w:fill="FFFFFF"/>
          </w:rPr>
          <w:t>250</w:t>
        </w:r>
      </w:hyperlink>
      <w:r w:rsidRPr="00B7295B">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shd w:val="clear" w:color="auto" w:fill="FFFFFF"/>
        </w:rPr>
        <w:t>;</w:t>
      </w:r>
      <w:r w:rsidRPr="00B7295B">
        <w:rPr>
          <w:rFonts w:ascii="Times New Roman" w:hAnsi="Times New Roman"/>
          <w:sz w:val="28"/>
          <w:szCs w:val="28"/>
        </w:rPr>
        <w:br/>
      </w:r>
      <w:r>
        <w:rPr>
          <w:rFonts w:ascii="Times New Roman" w:hAnsi="Times New Roman"/>
          <w:sz w:val="28"/>
          <w:szCs w:val="28"/>
        </w:rPr>
        <w:t xml:space="preserve">       - </w:t>
      </w:r>
      <w:hyperlink r:id="rId9" w:tgtFrame="_blank" w:history="1">
        <w:r>
          <w:rPr>
            <w:rStyle w:val="ae"/>
            <w:rFonts w:ascii="Times New Roman" w:hAnsi="Times New Roman"/>
            <w:color w:val="auto"/>
            <w:sz w:val="28"/>
            <w:szCs w:val="28"/>
            <w:u w:val="none"/>
            <w:shd w:val="clear" w:color="auto" w:fill="FFFFFF"/>
          </w:rPr>
          <w:t xml:space="preserve"> от 02.05.2017</w:t>
        </w:r>
        <w:r w:rsidRPr="00B7295B">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B7295B">
          <w:rPr>
            <w:rStyle w:val="ae"/>
            <w:rFonts w:ascii="Times New Roman" w:hAnsi="Times New Roman"/>
            <w:color w:val="auto"/>
            <w:sz w:val="28"/>
            <w:szCs w:val="28"/>
            <w:u w:val="none"/>
            <w:shd w:val="clear" w:color="auto" w:fill="FFFFFF"/>
          </w:rPr>
          <w:t xml:space="preserve"> №44</w:t>
        </w:r>
      </w:hyperlink>
      <w:r w:rsidRPr="00B7295B">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Pr>
          <w:rFonts w:ascii="Times New Roman" w:hAnsi="Times New Roman"/>
          <w:sz w:val="28"/>
          <w:szCs w:val="28"/>
          <w:shd w:val="clear" w:color="auto" w:fill="FFFFFF"/>
        </w:rPr>
        <w:t>;</w:t>
      </w:r>
      <w:r w:rsidRPr="00B7295B">
        <w:rPr>
          <w:rFonts w:ascii="Times New Roman" w:hAnsi="Times New Roman"/>
          <w:sz w:val="28"/>
          <w:szCs w:val="28"/>
        </w:rPr>
        <w:br/>
      </w:r>
      <w:r>
        <w:rPr>
          <w:rFonts w:ascii="Times New Roman" w:hAnsi="Times New Roman"/>
          <w:sz w:val="28"/>
          <w:szCs w:val="28"/>
        </w:rPr>
        <w:t xml:space="preserve">       - </w:t>
      </w:r>
      <w:hyperlink r:id="rId10" w:tgtFrame="_blank" w:history="1">
        <w:r w:rsidRPr="00B7295B">
          <w:rPr>
            <w:rStyle w:val="ae"/>
            <w:rFonts w:ascii="Times New Roman" w:hAnsi="Times New Roman"/>
            <w:color w:val="auto"/>
            <w:sz w:val="28"/>
            <w:szCs w:val="28"/>
            <w:u w:val="none"/>
            <w:shd w:val="clear" w:color="auto" w:fill="FFFFFF"/>
          </w:rPr>
          <w:t>от 24.11.2017г</w:t>
        </w:r>
        <w:r>
          <w:rPr>
            <w:rStyle w:val="ae"/>
            <w:rFonts w:ascii="Times New Roman" w:hAnsi="Times New Roman"/>
            <w:color w:val="auto"/>
            <w:sz w:val="28"/>
            <w:szCs w:val="28"/>
            <w:u w:val="none"/>
            <w:shd w:val="clear" w:color="auto" w:fill="FFFFFF"/>
          </w:rPr>
          <w:t>. №</w:t>
        </w:r>
        <w:r w:rsidRPr="00B7295B">
          <w:rPr>
            <w:rStyle w:val="ae"/>
            <w:rFonts w:ascii="Times New Roman" w:hAnsi="Times New Roman"/>
            <w:color w:val="auto"/>
            <w:sz w:val="28"/>
            <w:szCs w:val="28"/>
            <w:u w:val="none"/>
            <w:shd w:val="clear" w:color="auto" w:fill="FFFFFF"/>
          </w:rPr>
          <w:t>171</w:t>
        </w:r>
      </w:hyperlink>
      <w:r w:rsidRPr="00B7295B">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29.12.2015 № 250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rPr>
        <w:t>;</w:t>
      </w:r>
      <w:r w:rsidRPr="00B7295B">
        <w:rPr>
          <w:rFonts w:ascii="Times New Roman" w:hAnsi="Times New Roman"/>
          <w:sz w:val="28"/>
          <w:szCs w:val="28"/>
        </w:rPr>
        <w:br/>
      </w:r>
      <w:hyperlink r:id="rId11" w:tgtFrame="_blank" w:history="1">
        <w:r>
          <w:rPr>
            <w:rStyle w:val="ae"/>
            <w:rFonts w:ascii="Times New Roman" w:hAnsi="Times New Roman"/>
            <w:color w:val="auto"/>
            <w:sz w:val="28"/>
            <w:szCs w:val="28"/>
            <w:u w:val="none"/>
            <w:shd w:val="clear" w:color="auto" w:fill="FFFFFF"/>
          </w:rPr>
          <w:t xml:space="preserve">     - от 03.08.2018</w:t>
        </w:r>
        <w:r w:rsidRPr="00B7295B">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Pr="00B7295B">
          <w:rPr>
            <w:rStyle w:val="ae"/>
            <w:rFonts w:ascii="Times New Roman" w:hAnsi="Times New Roman"/>
            <w:color w:val="auto"/>
            <w:sz w:val="28"/>
            <w:szCs w:val="28"/>
            <w:u w:val="none"/>
            <w:shd w:val="clear" w:color="auto" w:fill="FFFFFF"/>
          </w:rPr>
          <w:t>№114</w:t>
        </w:r>
      </w:hyperlink>
      <w:r w:rsidRPr="00B7295B">
        <w:rPr>
          <w:rFonts w:ascii="Times New Roman" w:hAnsi="Times New Roman"/>
          <w:sz w:val="28"/>
          <w:szCs w:val="28"/>
          <w:shd w:val="clear" w:color="auto" w:fill="FFFFFF"/>
        </w:rPr>
        <w:t xml:space="preserve">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w:t>
      </w:r>
      <w:r w:rsidRPr="00B7295B">
        <w:rPr>
          <w:rFonts w:ascii="Times New Roman" w:hAnsi="Times New Roman"/>
          <w:sz w:val="28"/>
          <w:szCs w:val="28"/>
          <w:shd w:val="clear" w:color="auto" w:fill="FFFFFF"/>
        </w:rPr>
        <w:lastRenderedPageBreak/>
        <w:t>24.11.2017 №139, от 24.11.2017 №141, от 24.11.2017 №142, от 24.11.2017 №143»</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00936702">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936702">
        <w:rPr>
          <w:rFonts w:ascii="Times New Roman" w:hAnsi="Times New Roman"/>
          <w:sz w:val="28"/>
          <w:szCs w:val="28"/>
        </w:rPr>
        <w:t xml:space="preserve"> </w:t>
      </w:r>
      <w:r w:rsidR="00B7295B">
        <w:rPr>
          <w:rFonts w:ascii="Times New Roman" w:hAnsi="Times New Roman"/>
          <w:sz w:val="28"/>
          <w:szCs w:val="28"/>
        </w:rPr>
        <w:t>А</w:t>
      </w:r>
      <w:r w:rsidRPr="00BC26AD">
        <w:rPr>
          <w:rFonts w:ascii="Times New Roman" w:hAnsi="Times New Roman"/>
          <w:sz w:val="28"/>
          <w:szCs w:val="28"/>
        </w:rPr>
        <w:t xml:space="preserve">дминистрации </w:t>
      </w:r>
    </w:p>
    <w:p w:rsidR="00B7295B" w:rsidRDefault="00B7295B"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B7295B">
        <w:rPr>
          <w:rFonts w:ascii="Times New Roman" w:hAnsi="Times New Roman"/>
          <w:sz w:val="28"/>
          <w:szCs w:val="28"/>
        </w:rPr>
        <w:t xml:space="preserve">                                                Л.С. Присяжнюк</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CF38A2" w:rsidRDefault="00CF38A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CF38A2" w:rsidRDefault="00CF38A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 xml:space="preserve">к </w:t>
            </w:r>
            <w:r w:rsidR="00AB40A5" w:rsidRPr="00016B7B">
              <w:rPr>
                <w:rFonts w:ascii="Times New Roman" w:hAnsi="Times New Roman"/>
                <w:lang w:eastAsia="en-US"/>
              </w:rPr>
              <w:t>постановлени</w:t>
            </w:r>
            <w:r w:rsidRPr="00016B7B">
              <w:rPr>
                <w:rFonts w:ascii="Times New Roman" w:hAnsi="Times New Roman"/>
                <w:lang w:eastAsia="en-US"/>
              </w:rPr>
              <w:t>ю</w:t>
            </w:r>
            <w:r w:rsidR="00AB40A5" w:rsidRPr="00016B7B">
              <w:rPr>
                <w:rFonts w:ascii="Times New Roman" w:hAnsi="Times New Roman"/>
                <w:lang w:eastAsia="en-US"/>
              </w:rPr>
              <w:t xml:space="preserve"> Администрации </w:t>
            </w:r>
          </w:p>
          <w:p w:rsidR="00016B7B" w:rsidRDefault="00B7295B" w:rsidP="00B7295B">
            <w:pPr>
              <w:spacing w:after="0" w:line="240" w:lineRule="auto"/>
              <w:rPr>
                <w:rFonts w:ascii="Times New Roman" w:hAnsi="Times New Roman"/>
                <w:lang w:eastAsia="en-US"/>
              </w:rPr>
            </w:pPr>
            <w:r w:rsidRPr="00016B7B">
              <w:rPr>
                <w:rFonts w:ascii="Times New Roman" w:hAnsi="Times New Roman"/>
                <w:lang w:eastAsia="en-US"/>
              </w:rPr>
              <w:t>Михайловского</w:t>
            </w:r>
            <w:r w:rsidR="00AB40A5" w:rsidRPr="00016B7B">
              <w:rPr>
                <w:rFonts w:ascii="Times New Roman" w:hAnsi="Times New Roman"/>
                <w:lang w:eastAsia="en-US"/>
              </w:rPr>
              <w:t xml:space="preserve"> сельского поселения </w:t>
            </w:r>
          </w:p>
          <w:p w:rsidR="00AB40A5" w:rsidRPr="00B7295B" w:rsidRDefault="00AB40A5" w:rsidP="00936702">
            <w:pPr>
              <w:spacing w:after="0" w:line="240" w:lineRule="auto"/>
              <w:rPr>
                <w:rFonts w:ascii="Times New Roman" w:hAnsi="Times New Roman"/>
                <w:sz w:val="24"/>
                <w:szCs w:val="24"/>
                <w:lang w:eastAsia="en-US"/>
              </w:rPr>
            </w:pPr>
            <w:r w:rsidRPr="00016B7B">
              <w:rPr>
                <w:rFonts w:ascii="Times New Roman" w:hAnsi="Times New Roman"/>
                <w:lang w:eastAsia="en-US"/>
              </w:rPr>
              <w:t xml:space="preserve">от </w:t>
            </w:r>
            <w:r w:rsidR="00936702">
              <w:rPr>
                <w:rFonts w:ascii="Times New Roman" w:hAnsi="Times New Roman"/>
                <w:lang w:eastAsia="en-US"/>
              </w:rPr>
              <w:t>27.10.</w:t>
            </w:r>
            <w:r w:rsidRPr="00016B7B">
              <w:rPr>
                <w:rFonts w:ascii="Times New Roman" w:hAnsi="Times New Roman"/>
                <w:lang w:eastAsia="en-US"/>
              </w:rPr>
              <w:t>202</w:t>
            </w:r>
            <w:r w:rsidR="00B7295B" w:rsidRPr="00016B7B">
              <w:rPr>
                <w:rFonts w:ascii="Times New Roman" w:hAnsi="Times New Roman"/>
                <w:lang w:eastAsia="en-US"/>
              </w:rPr>
              <w:t>2г.</w:t>
            </w:r>
            <w:r w:rsidRPr="00016B7B">
              <w:rPr>
                <w:rFonts w:ascii="Times New Roman" w:hAnsi="Times New Roman"/>
                <w:lang w:eastAsia="en-US"/>
              </w:rPr>
              <w:t xml:space="preserve"> № </w:t>
            </w:r>
            <w:r w:rsidR="00936702">
              <w:rPr>
                <w:rFonts w:ascii="Times New Roman" w:hAnsi="Times New Roman"/>
                <w:lang w:eastAsia="en-US"/>
              </w:rPr>
              <w:t>179</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B7295B">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sidR="00B7295B">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B7295B">
        <w:rPr>
          <w:rFonts w:ascii="Times New Roman" w:hAnsi="Times New Roman"/>
          <w:sz w:val="28"/>
          <w:szCs w:val="28"/>
          <w:lang w:bidi="ru-RU"/>
        </w:rPr>
        <w:t>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B7295B">
        <w:rPr>
          <w:rFonts w:ascii="Times New Roman" w:hAnsi="Times New Roman"/>
          <w:bCs/>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B7295B">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5" w:name="_Hlk99370622"/>
      <w:r w:rsidR="00B7295B">
        <w:rPr>
          <w:rFonts w:ascii="Times New Roman" w:hAnsi="Times New Roman"/>
          <w:bCs/>
          <w:sz w:val="28"/>
          <w:szCs w:val="28"/>
        </w:rPr>
        <w:t xml:space="preserve"> Михайловского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936702">
        <w:rPr>
          <w:rFonts w:ascii="Times New Roman" w:hAnsi="Times New Roman"/>
          <w:sz w:val="28"/>
          <w:szCs w:val="28"/>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7295B" w:rsidRPr="00B7295B">
        <w:rPr>
          <w:sz w:val="28"/>
          <w:szCs w:val="28"/>
        </w:rPr>
        <w:t>(</w:t>
      </w:r>
      <w:hyperlink r:id="rId12" w:history="1">
        <w:r w:rsidR="00B7295B" w:rsidRPr="00B7295B">
          <w:rPr>
            <w:rFonts w:ascii="Times New Roman" w:hAnsi="Times New Roman"/>
            <w:sz w:val="28"/>
            <w:szCs w:val="28"/>
          </w:rPr>
          <w:t>http://mihailov-sp.ru/</w:t>
        </w:r>
      </w:hyperlink>
      <w:r w:rsidR="00B7295B" w:rsidRPr="00B7295B">
        <w:rPr>
          <w:rFonts w:ascii="Times New Roman" w:hAnsi="Times New Roman"/>
          <w:sz w:val="28"/>
          <w:szCs w:val="28"/>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653CEC">
        <w:rPr>
          <w:rFonts w:ascii="Times New Roman" w:hAnsi="Times New Roman"/>
          <w:sz w:val="28"/>
          <w:szCs w:val="28"/>
        </w:rPr>
        <w:t>А</w:t>
      </w:r>
      <w:r w:rsidRPr="0037133C">
        <w:rPr>
          <w:rFonts w:ascii="Times New Roman" w:hAnsi="Times New Roman"/>
          <w:sz w:val="28"/>
          <w:szCs w:val="28"/>
        </w:rPr>
        <w:t xml:space="preserve">дминистрацией </w:t>
      </w:r>
      <w:r w:rsidR="00653CEC">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936702">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3420F" w:rsidRDefault="00DC3ECE" w:rsidP="0083420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83420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C05BE" w:rsidRPr="007B2856" w:rsidRDefault="00FC05BE" w:rsidP="0083420F">
      <w:pPr>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p>
    <w:p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государственной регистрации рождения или свидетельство о </w:t>
      </w:r>
      <w:r>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w:t>
      </w:r>
      <w:r w:rsidR="00EE6651" w:rsidRPr="00EE6651">
        <w:rPr>
          <w:rFonts w:ascii="Times New Roman" w:hAnsi="Times New Roman"/>
          <w:sz w:val="28"/>
          <w:szCs w:val="28"/>
        </w:rPr>
        <w:t>)</w:t>
      </w:r>
      <w:r w:rsidR="000B11EB">
        <w:rPr>
          <w:rFonts w:ascii="Times New Roman" w:hAnsi="Times New Roman"/>
          <w:sz w:val="28"/>
          <w:szCs w:val="28"/>
        </w:rPr>
        <w:t>справка из БТИ о собственниках, запретах и арестах.</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ЕГРН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93670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936702">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выписка из ЕГРН о правах на объект недвижимости</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Pr="001D63EF">
        <w:rPr>
          <w:rFonts w:ascii="Times New Roman" w:hAnsi="Times New Roman"/>
          <w:sz w:val="28"/>
          <w:szCs w:val="28"/>
        </w:rPr>
        <w:lastRenderedPageBreak/>
        <w:t>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00DC3ECE" w:rsidRPr="007B2856">
        <w:rPr>
          <w:rFonts w:ascii="Times New Roman" w:hAnsi="Times New Roman"/>
          <w:sz w:val="28"/>
          <w:szCs w:val="28"/>
        </w:rPr>
        <w:lastRenderedPageBreak/>
        <w:t>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ограничений (обременений) на передаваемое жилое помещение;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rsidR="007B53EF" w:rsidRDefault="007B53EF"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w:t>
      </w:r>
      <w:r w:rsidRPr="007B2856">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377FA">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7B2856">
        <w:rPr>
          <w:rFonts w:ascii="Times New Roman" w:hAnsi="Times New Roman"/>
          <w:sz w:val="28"/>
          <w:szCs w:val="28"/>
        </w:rPr>
        <w:lastRenderedPageBreak/>
        <w:t>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w:t>
      </w:r>
      <w:r w:rsidRPr="007B2856">
        <w:rPr>
          <w:rFonts w:ascii="Times New Roman" w:hAnsi="Times New Roman"/>
          <w:sz w:val="28"/>
          <w:szCs w:val="28"/>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D377FA">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При приеме заявления и документов должностное лицо </w:t>
      </w:r>
      <w:bookmarkStart w:id="9" w:name="_Hlk105497659"/>
      <w:r w:rsidRPr="00697ED2">
        <w:rPr>
          <w:rFonts w:ascii="Times New Roman" w:hAnsi="Times New Roman"/>
          <w:sz w:val="28"/>
          <w:szCs w:val="28"/>
        </w:rPr>
        <w:t>Уполномоченного органа</w:t>
      </w:r>
      <w:bookmarkEnd w:id="9"/>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Заявление и прилагаемые к нему документы, поступившие в</w:t>
      </w:r>
      <w:r w:rsidR="00D377FA">
        <w:rPr>
          <w:rFonts w:ascii="Times New Roman" w:hAnsi="Times New Roman"/>
          <w:sz w:val="28"/>
          <w:szCs w:val="28"/>
        </w:rPr>
        <w:t xml:space="preserve"> </w:t>
      </w:r>
      <w:r w:rsidRPr="00697ED2">
        <w:rPr>
          <w:rFonts w:ascii="Times New Roman" w:hAnsi="Times New Roman"/>
          <w:sz w:val="28"/>
          <w:szCs w:val="28"/>
        </w:rPr>
        <w:t>Уполномоченный органа в электронном виде, регистрируются в общем порядке.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w:t>
      </w:r>
      <w:r w:rsidRPr="00697ED2">
        <w:rPr>
          <w:rFonts w:ascii="Times New Roman" w:hAnsi="Times New Roman"/>
          <w:sz w:val="28"/>
          <w:szCs w:val="28"/>
        </w:rPr>
        <w:lastRenderedPageBreak/>
        <w:t xml:space="preserve">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w:t>
      </w:r>
      <w:r w:rsidRPr="00697ED2">
        <w:rPr>
          <w:rFonts w:ascii="Times New Roman" w:hAnsi="Times New Roman"/>
          <w:sz w:val="28"/>
          <w:szCs w:val="28"/>
        </w:rPr>
        <w:lastRenderedPageBreak/>
        <w:t xml:space="preserve">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D377FA" w:rsidRPr="00697ED2" w:rsidRDefault="00D377FA"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7"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5A3995">
        <w:rPr>
          <w:rFonts w:ascii="Times New Roman" w:hAnsi="Times New Roman"/>
          <w:sz w:val="28"/>
          <w:szCs w:val="28"/>
        </w:rPr>
        <w:t xml:space="preserve"> </w:t>
      </w:r>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5A3995">
        <w:rPr>
          <w:rFonts w:ascii="Times New Roman" w:hAnsi="Times New Roman"/>
          <w:sz w:val="28"/>
          <w:szCs w:val="28"/>
        </w:rPr>
        <w:t xml:space="preserve"> </w:t>
      </w:r>
      <w:r w:rsidRPr="007B2856">
        <w:rPr>
          <w:rFonts w:ascii="Times New Roman" w:hAnsi="Times New Roman"/>
          <w:sz w:val="28"/>
          <w:szCs w:val="28"/>
        </w:rPr>
        <w:t xml:space="preserve">прекращении исполнения соответствующими руководителями своих должностных </w:t>
      </w:r>
      <w:r w:rsidRPr="007B2856">
        <w:rPr>
          <w:rFonts w:ascii="Times New Roman" w:hAnsi="Times New Roman"/>
          <w:sz w:val="28"/>
          <w:szCs w:val="28"/>
        </w:rPr>
        <w:lastRenderedPageBreak/>
        <w:t>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r w:rsidR="005A3995">
        <w:rPr>
          <w:rFonts w:ascii="Times New Roman" w:hAnsi="Times New Roman"/>
          <w:sz w:val="28"/>
          <w:szCs w:val="28"/>
        </w:rPr>
        <w:t xml:space="preserve"> </w:t>
      </w:r>
      <w:r w:rsidRPr="007B2856">
        <w:rPr>
          <w:rFonts w:ascii="Times New Roman" w:hAnsi="Times New Roman"/>
          <w:sz w:val="28"/>
          <w:szCs w:val="28"/>
        </w:rPr>
        <w:t>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70749C" w:rsidRPr="005A4FC7">
        <w:rPr>
          <w:rFonts w:ascii="Times New Roman" w:hAnsi="Times New Roman"/>
          <w:sz w:val="28"/>
          <w:szCs w:val="28"/>
        </w:rPr>
        <w:t>Михайловского сельского поселения Тацинского района Ростовской области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8236A7">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5A11BE" w:rsidRPr="005A4FC7">
        <w:rPr>
          <w:rFonts w:ascii="Times New Roman" w:hAnsi="Times New Roman"/>
          <w:sz w:val="28"/>
          <w:szCs w:val="28"/>
        </w:rPr>
        <w:t xml:space="preserve">Михайловского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4361B4" w:rsidRDefault="004361B4" w:rsidP="00EB6B96">
      <w:pPr>
        <w:widowControl w:val="0"/>
        <w:autoSpaceDE w:val="0"/>
        <w:autoSpaceDN w:val="0"/>
        <w:spacing w:after="0" w:line="240" w:lineRule="auto"/>
        <w:ind w:firstLine="567"/>
        <w:jc w:val="both"/>
        <w:rPr>
          <w:rFonts w:ascii="Times New Roman" w:hAnsi="Times New Roman"/>
          <w:sz w:val="28"/>
          <w:szCs w:val="28"/>
        </w:rPr>
      </w:pPr>
    </w:p>
    <w:p w:rsidR="004361B4" w:rsidRPr="007B2856" w:rsidRDefault="004361B4"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40D83">
        <w:rPr>
          <w:rFonts w:ascii="Times New Roman" w:hAnsi="Times New Roman"/>
          <w:sz w:val="28"/>
          <w:szCs w:val="28"/>
        </w:rPr>
        <w:lastRenderedPageBreak/>
        <w:t>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1"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40D8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4361B4">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наличие вступившего в законную силу решения суда по жалобе о том же </w:t>
      </w:r>
      <w:r w:rsidRPr="00F40D83">
        <w:rPr>
          <w:rFonts w:ascii="Times New Roman" w:hAnsi="Times New Roman"/>
          <w:sz w:val="28"/>
          <w:szCs w:val="28"/>
        </w:rPr>
        <w:lastRenderedPageBreak/>
        <w:t>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3" w:name="_Hlk98148241"/>
      <w:bookmarkStart w:id="14" w:name="_Toc486608800"/>
      <w:bookmarkEnd w:id="12"/>
    </w:p>
    <w:p w:rsidR="00127814" w:rsidRDefault="00127814" w:rsidP="007E4E09">
      <w:pPr>
        <w:spacing w:after="0" w:line="240" w:lineRule="auto"/>
        <w:ind w:left="5670"/>
        <w:rPr>
          <w:rFonts w:ascii="Times New Roman" w:hAnsi="Times New Roman"/>
          <w:sz w:val="28"/>
          <w:szCs w:val="28"/>
        </w:rPr>
      </w:pPr>
    </w:p>
    <w:p w:rsidR="007E4E09"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П</w:t>
      </w:r>
      <w:r w:rsidR="005C7D58" w:rsidRPr="00565130">
        <w:rPr>
          <w:rFonts w:ascii="Times New Roman" w:hAnsi="Times New Roman"/>
          <w:sz w:val="24"/>
          <w:szCs w:val="24"/>
        </w:rPr>
        <w:t>РИЛОЖЕНИЕ</w:t>
      </w:r>
      <w:r w:rsidR="00852100" w:rsidRPr="00565130">
        <w:rPr>
          <w:rFonts w:ascii="Times New Roman" w:hAnsi="Times New Roman"/>
          <w:sz w:val="24"/>
          <w:szCs w:val="24"/>
        </w:rPr>
        <w:t xml:space="preserve"> № 1</w:t>
      </w:r>
    </w:p>
    <w:p w:rsidR="00237533"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00852100"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3"/>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17570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41E16">
        <w:rPr>
          <w:rFonts w:ascii="Courier New" w:hAnsi="Courier New" w:cs="Courier New"/>
          <w:sz w:val="20"/>
          <w:szCs w:val="20"/>
        </w:rPr>
        <w:t>(ф</w:t>
      </w:r>
      <w:r w:rsidR="00EE6651"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17570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E6651" w:rsidRPr="00EE6651">
        <w:rPr>
          <w:rFonts w:ascii="Courier New" w:hAnsi="Courier New" w:cs="Courier New"/>
          <w:sz w:val="20"/>
          <w:szCs w:val="20"/>
        </w:rPr>
        <w:t>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bookmarkEnd w:id="14"/>
    <w:p w:rsidR="00E41E16" w:rsidRPr="00127814"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_________________ дата выдачи___________________,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выдан: 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мне на праве собственности (запись в ЕГРН от 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N ______________________________________), заключив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4"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Результат муниципальной услуги прошу предоставить (напротив необходимого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720D24" w:rsidRDefault="00720D24"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175705" w:rsidRDefault="00175705" w:rsidP="00127814">
      <w:pPr>
        <w:spacing w:after="0" w:line="240" w:lineRule="auto"/>
        <w:jc w:val="both"/>
        <w:rPr>
          <w:rFonts w:ascii="Times New Roman" w:hAnsi="Times New Roman"/>
          <w:sz w:val="24"/>
          <w:szCs w:val="24"/>
        </w:rPr>
      </w:pPr>
    </w:p>
    <w:p w:rsidR="00175705" w:rsidRDefault="00175705"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Pr="00F83E43" w:rsidRDefault="00E41E16" w:rsidP="00E41E16">
      <w:pPr>
        <w:spacing w:after="0" w:line="240" w:lineRule="auto"/>
        <w:ind w:left="5670"/>
        <w:rPr>
          <w:rFonts w:ascii="Times New Roman" w:hAnsi="Times New Roman"/>
          <w:sz w:val="24"/>
          <w:szCs w:val="24"/>
        </w:rPr>
      </w:pPr>
      <w:r w:rsidRPr="00F83E43">
        <w:rPr>
          <w:rFonts w:ascii="Times New Roman" w:hAnsi="Times New Roman"/>
          <w:sz w:val="24"/>
          <w:szCs w:val="24"/>
        </w:rPr>
        <w:t xml:space="preserve">ПРИЛОЖЕНИЕ № 2 </w:t>
      </w:r>
    </w:p>
    <w:p w:rsidR="00E41E16" w:rsidRPr="00EE6651" w:rsidRDefault="00E41E16" w:rsidP="00E41E16">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Передача в муниципальную собственность ранее приватизированных жилых помещений</w:t>
      </w:r>
      <w:r w:rsidRPr="00F83E43">
        <w:rPr>
          <w:rFonts w:ascii="Times New Roman" w:hAnsi="Times New Roman"/>
          <w:sz w:val="24"/>
          <w:szCs w:val="24"/>
        </w:rPr>
        <w:t>"</w:t>
      </w:r>
    </w:p>
    <w:p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175705"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41E16">
        <w:rPr>
          <w:rFonts w:ascii="Courier New" w:hAnsi="Courier New" w:cs="Courier New"/>
          <w:sz w:val="20"/>
          <w:szCs w:val="20"/>
        </w:rPr>
        <w:t>(ф</w:t>
      </w:r>
      <w:r w:rsidR="00E41E16" w:rsidRPr="00EE6651">
        <w:rPr>
          <w:rFonts w:ascii="Courier New" w:hAnsi="Courier New" w:cs="Courier New"/>
          <w:sz w:val="20"/>
          <w:szCs w:val="20"/>
        </w:rPr>
        <w:t>амилия</w:t>
      </w:r>
      <w:r w:rsidR="00E41E16">
        <w:rPr>
          <w:rFonts w:ascii="Courier New" w:hAnsi="Courier New" w:cs="Courier New"/>
          <w:sz w:val="20"/>
          <w:szCs w:val="20"/>
        </w:rPr>
        <w:t>, имя, отчество (при наличии)</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175705"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41E16" w:rsidRPr="00EE6651">
        <w:rPr>
          <w:rFonts w:ascii="Courier New" w:hAnsi="Courier New" w:cs="Courier New"/>
          <w:sz w:val="20"/>
          <w:szCs w:val="20"/>
        </w:rPr>
        <w:t>паспортные данные)</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Default="00E41E16" w:rsidP="00E41E16">
      <w:pPr>
        <w:spacing w:after="0" w:line="240" w:lineRule="auto"/>
        <w:jc w:val="both"/>
        <w:rPr>
          <w:rFonts w:ascii="Courier New" w:hAnsi="Courier New" w:cs="Courier New"/>
          <w:sz w:val="20"/>
          <w:szCs w:val="20"/>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 дата выдачи____________________,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нам на праве долевой собственности: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4.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(запись в ЕГРН от ______________________ N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заключив  договор о безвозмездной передаче жилого помещения в муниципальную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5"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w:t>
            </w:r>
            <w:r w:rsidRPr="00E41E16">
              <w:rPr>
                <w:rFonts w:ascii="Times New Roman" w:hAnsi="Times New Roman"/>
                <w:sz w:val="24"/>
                <w:szCs w:val="24"/>
              </w:rPr>
              <w:lastRenderedPageBreak/>
              <w:t xml:space="preserve">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Результат    муниципальной    услуги   прошу   предоставить   (напротив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E41E16" w:rsidRPr="00127814" w:rsidRDefault="00E41E16" w:rsidP="00E41E16">
      <w:pPr>
        <w:spacing w:after="0" w:line="240" w:lineRule="auto"/>
        <w:jc w:val="both"/>
        <w:rPr>
          <w:rFonts w:ascii="Times New Roman" w:hAnsi="Times New Roman"/>
          <w:sz w:val="24"/>
          <w:szCs w:val="24"/>
        </w:rPr>
      </w:pPr>
    </w:p>
    <w:sectPr w:rsidR="00E41E16" w:rsidRPr="00127814" w:rsidSect="004361B4">
      <w:pgSz w:w="11906" w:h="16838"/>
      <w:pgMar w:top="624" w:right="624" w:bottom="624" w:left="119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B6" w:rsidRDefault="00C664B6" w:rsidP="00F717EA">
      <w:pPr>
        <w:spacing w:after="0" w:line="240" w:lineRule="auto"/>
      </w:pPr>
      <w:r>
        <w:separator/>
      </w:r>
    </w:p>
  </w:endnote>
  <w:endnote w:type="continuationSeparator" w:id="1">
    <w:p w:rsidR="00C664B6" w:rsidRDefault="00C664B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B6" w:rsidRDefault="00C664B6" w:rsidP="00F717EA">
      <w:pPr>
        <w:spacing w:after="0" w:line="240" w:lineRule="auto"/>
      </w:pPr>
      <w:r>
        <w:separator/>
      </w:r>
    </w:p>
  </w:footnote>
  <w:footnote w:type="continuationSeparator" w:id="1">
    <w:p w:rsidR="00C664B6" w:rsidRDefault="00C664B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6B7B"/>
    <w:rsid w:val="0001790D"/>
    <w:rsid w:val="00024280"/>
    <w:rsid w:val="0004100C"/>
    <w:rsid w:val="000410CB"/>
    <w:rsid w:val="00056BCB"/>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5705"/>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0CA4"/>
    <w:rsid w:val="0037133C"/>
    <w:rsid w:val="003775C1"/>
    <w:rsid w:val="00387137"/>
    <w:rsid w:val="003959EC"/>
    <w:rsid w:val="003B43FC"/>
    <w:rsid w:val="003C77B1"/>
    <w:rsid w:val="00414957"/>
    <w:rsid w:val="00416193"/>
    <w:rsid w:val="0042548F"/>
    <w:rsid w:val="00434923"/>
    <w:rsid w:val="004361B4"/>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65130"/>
    <w:rsid w:val="00585A18"/>
    <w:rsid w:val="005A11BE"/>
    <w:rsid w:val="005A3995"/>
    <w:rsid w:val="005B3D80"/>
    <w:rsid w:val="005C7D58"/>
    <w:rsid w:val="005D0B36"/>
    <w:rsid w:val="005D4988"/>
    <w:rsid w:val="005F2919"/>
    <w:rsid w:val="0060078C"/>
    <w:rsid w:val="00632D8A"/>
    <w:rsid w:val="0063678F"/>
    <w:rsid w:val="00653CEC"/>
    <w:rsid w:val="00661928"/>
    <w:rsid w:val="00664D9F"/>
    <w:rsid w:val="006667D3"/>
    <w:rsid w:val="006716F5"/>
    <w:rsid w:val="006864A3"/>
    <w:rsid w:val="00697ED2"/>
    <w:rsid w:val="006A46FA"/>
    <w:rsid w:val="006B021D"/>
    <w:rsid w:val="006C08A4"/>
    <w:rsid w:val="006C18A2"/>
    <w:rsid w:val="006C7BA5"/>
    <w:rsid w:val="006D73AC"/>
    <w:rsid w:val="006E58B9"/>
    <w:rsid w:val="006F5429"/>
    <w:rsid w:val="00700A4C"/>
    <w:rsid w:val="00700F44"/>
    <w:rsid w:val="0070749C"/>
    <w:rsid w:val="00713FCD"/>
    <w:rsid w:val="00720D24"/>
    <w:rsid w:val="00733949"/>
    <w:rsid w:val="00741912"/>
    <w:rsid w:val="007538BF"/>
    <w:rsid w:val="00755770"/>
    <w:rsid w:val="00767402"/>
    <w:rsid w:val="00774632"/>
    <w:rsid w:val="007748DA"/>
    <w:rsid w:val="0077540C"/>
    <w:rsid w:val="00776D76"/>
    <w:rsid w:val="007965B0"/>
    <w:rsid w:val="007B3B72"/>
    <w:rsid w:val="007B53EF"/>
    <w:rsid w:val="007C4CFB"/>
    <w:rsid w:val="007C6CF8"/>
    <w:rsid w:val="007D246B"/>
    <w:rsid w:val="007D7881"/>
    <w:rsid w:val="007E3F57"/>
    <w:rsid w:val="007E4E09"/>
    <w:rsid w:val="007F0A7D"/>
    <w:rsid w:val="00812B71"/>
    <w:rsid w:val="0081400C"/>
    <w:rsid w:val="00816010"/>
    <w:rsid w:val="008236A7"/>
    <w:rsid w:val="008304F4"/>
    <w:rsid w:val="00831422"/>
    <w:rsid w:val="0083420F"/>
    <w:rsid w:val="00840405"/>
    <w:rsid w:val="00852100"/>
    <w:rsid w:val="00852431"/>
    <w:rsid w:val="00855311"/>
    <w:rsid w:val="008654ED"/>
    <w:rsid w:val="0088111F"/>
    <w:rsid w:val="00896418"/>
    <w:rsid w:val="008B46A4"/>
    <w:rsid w:val="008C48DC"/>
    <w:rsid w:val="008F2B6D"/>
    <w:rsid w:val="009066F2"/>
    <w:rsid w:val="00910D5A"/>
    <w:rsid w:val="0091418E"/>
    <w:rsid w:val="00925B7E"/>
    <w:rsid w:val="00931371"/>
    <w:rsid w:val="009326E9"/>
    <w:rsid w:val="00936702"/>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1CF3"/>
    <w:rsid w:val="00B21976"/>
    <w:rsid w:val="00B2339D"/>
    <w:rsid w:val="00B2482A"/>
    <w:rsid w:val="00B26A79"/>
    <w:rsid w:val="00B4737D"/>
    <w:rsid w:val="00B479CF"/>
    <w:rsid w:val="00B61FEF"/>
    <w:rsid w:val="00B63C7D"/>
    <w:rsid w:val="00B652BA"/>
    <w:rsid w:val="00B7295B"/>
    <w:rsid w:val="00B751EC"/>
    <w:rsid w:val="00B84024"/>
    <w:rsid w:val="00B85F4E"/>
    <w:rsid w:val="00B90C16"/>
    <w:rsid w:val="00B92F0A"/>
    <w:rsid w:val="00BC26AD"/>
    <w:rsid w:val="00BD0E7C"/>
    <w:rsid w:val="00BF5ACF"/>
    <w:rsid w:val="00C058AD"/>
    <w:rsid w:val="00C3101A"/>
    <w:rsid w:val="00C435BB"/>
    <w:rsid w:val="00C660C7"/>
    <w:rsid w:val="00C664B6"/>
    <w:rsid w:val="00C70B82"/>
    <w:rsid w:val="00C7212A"/>
    <w:rsid w:val="00C86582"/>
    <w:rsid w:val="00C96FE2"/>
    <w:rsid w:val="00CA7289"/>
    <w:rsid w:val="00CB0A10"/>
    <w:rsid w:val="00CD0C8B"/>
    <w:rsid w:val="00CE36C7"/>
    <w:rsid w:val="00CE59CB"/>
    <w:rsid w:val="00CE6066"/>
    <w:rsid w:val="00CF38A2"/>
    <w:rsid w:val="00D03AAE"/>
    <w:rsid w:val="00D06372"/>
    <w:rsid w:val="00D16057"/>
    <w:rsid w:val="00D367BD"/>
    <w:rsid w:val="00D377FA"/>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1E16"/>
    <w:rsid w:val="00E52E03"/>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B25"/>
    <w:rsid w:val="00EE0FCA"/>
    <w:rsid w:val="00EE23FC"/>
    <w:rsid w:val="00EE4FDE"/>
    <w:rsid w:val="00EE6651"/>
    <w:rsid w:val="00EF1695"/>
    <w:rsid w:val="00EF3B58"/>
    <w:rsid w:val="00F03B8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83E43"/>
    <w:rsid w:val="00F9780B"/>
    <w:rsid w:val="00FA5075"/>
    <w:rsid w:val="00FC05B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21405336">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50.docx"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image" Target="media/image1.jpeg"/><Relationship Id="rId12" Type="http://schemas.openxmlformats.org/officeDocument/2006/relationships/hyperlink" Target="http://mihailov-sp.ru/"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https://login.consultant.ru/link/?req=doc&amp;base=LAW&amp;n=389193&amp;date=12.08.2022"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hailov-sp.ru/images/doc/post2018_114-07.docx" TargetMode="External"/><Relationship Id="rId24" Type="http://schemas.openxmlformats.org/officeDocument/2006/relationships/hyperlink" Target="https://login.consultant.ru/link/?req=doc&amp;base=LAW&amp;n=389193&amp;date=12.08.2022"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microsoft.com/office/2007/relationships/stylesWithEffects" Target="stylesWithEffects.xml"/><Relationship Id="rId10" Type="http://schemas.openxmlformats.org/officeDocument/2006/relationships/hyperlink" Target="https://mihailov-sp.ru/images/doc/post2017_171.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34</Pages>
  <Words>13727</Words>
  <Characters>78250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23</cp:revision>
  <cp:lastPrinted>2022-10-28T12:51:00Z</cp:lastPrinted>
  <dcterms:created xsi:type="dcterms:W3CDTF">2022-08-12T08:15:00Z</dcterms:created>
  <dcterms:modified xsi:type="dcterms:W3CDTF">2022-10-31T09:09:00Z</dcterms:modified>
</cp:coreProperties>
</file>