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A3" w:rsidRPr="000607E7" w:rsidRDefault="009009A3" w:rsidP="009009A3">
      <w:pPr>
        <w:shd w:val="clear" w:color="auto" w:fill="FFFFFF"/>
        <w:spacing w:after="24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ПАМЯТКА ПРЕДПРИНИМАТЕЛЯМ</w:t>
      </w:r>
    </w:p>
    <w:p w:rsidR="009009A3" w:rsidRPr="000607E7" w:rsidRDefault="009009A3" w:rsidP="009009A3">
      <w:pPr>
        <w:shd w:val="clear" w:color="auto" w:fill="FFFFFF"/>
        <w:spacing w:after="24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24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Уважаемые предприниматели!</w:t>
      </w:r>
    </w:p>
    <w:p w:rsidR="009009A3" w:rsidRPr="000607E7" w:rsidRDefault="009009A3" w:rsidP="009009A3">
      <w:pPr>
        <w:shd w:val="clear" w:color="auto" w:fill="FFFFFF"/>
        <w:spacing w:after="24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Памятка подготовлена в целях правового просвещения предпринимательского сообщества и содержит информацию о взаимодействии с контролирующими органами при проведении проверок. Надеемся, что она поможет вам лучше ориентироваться в действующем законодательстве, квалифицированно защитить свои права и соблюдать обязанности по исполнению требований действующего законодательства. </w:t>
      </w:r>
    </w:p>
    <w:p w:rsidR="009009A3" w:rsidRPr="000607E7" w:rsidRDefault="009009A3" w:rsidP="009009A3">
      <w:pPr>
        <w:shd w:val="clear" w:color="auto" w:fill="FFFFFF"/>
        <w:spacing w:after="24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Общие положения</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Любая предпринимательская деятельность подлежит контролю со стороны органов государственной власти и местного самоуправления. Цель такого контроля - выяснить, насколько деятельность юридических лиц </w:t>
      </w:r>
      <w:r>
        <w:rPr>
          <w:rFonts w:ascii="Times New Roman" w:eastAsia="Times New Roman" w:hAnsi="Times New Roman"/>
          <w:sz w:val="28"/>
          <w:szCs w:val="28"/>
          <w:lang w:eastAsia="ru-RU"/>
        </w:rPr>
        <w:t xml:space="preserve">и </w:t>
      </w:r>
      <w:r w:rsidRPr="000607E7">
        <w:rPr>
          <w:rFonts w:ascii="Times New Roman" w:eastAsia="Times New Roman" w:hAnsi="Times New Roman"/>
          <w:sz w:val="28"/>
          <w:szCs w:val="28"/>
          <w:lang w:eastAsia="ru-RU"/>
        </w:rPr>
        <w:t xml:space="preserve">индивидуальных предпринимателей соответствует требованиям законодательства. </w:t>
      </w:r>
      <w:r>
        <w:rPr>
          <w:rFonts w:ascii="Times New Roman" w:eastAsia="Times New Roman" w:hAnsi="Times New Roman"/>
          <w:sz w:val="28"/>
          <w:szCs w:val="28"/>
          <w:lang w:eastAsia="ru-RU"/>
        </w:rPr>
        <w:t xml:space="preserve">         </w:t>
      </w:r>
      <w:r w:rsidRPr="000607E7">
        <w:rPr>
          <w:rFonts w:ascii="Times New Roman" w:eastAsia="Times New Roman" w:hAnsi="Times New Roman"/>
          <w:sz w:val="28"/>
          <w:szCs w:val="28"/>
          <w:lang w:eastAsia="ru-RU"/>
        </w:rPr>
        <w:t>Основным нормативным правовым актом в сфере осуществления государственного или муниципального контроля является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9009A3"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8837BA">
        <w:rPr>
          <w:rFonts w:ascii="Times New Roman" w:eastAsia="Times New Roman" w:hAnsi="Times New Roman"/>
          <w:sz w:val="28"/>
          <w:szCs w:val="28"/>
          <w:lang w:eastAsia="ru-RU"/>
        </w:rPr>
        <w:t>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r>
        <w:rPr>
          <w:rFonts w:ascii="Times New Roman" w:eastAsia="Times New Roman" w:hAnsi="Times New Roman"/>
          <w:sz w:val="28"/>
          <w:szCs w:val="28"/>
          <w:lang w:eastAsia="ru-RU"/>
        </w:rPr>
        <w:t>.</w:t>
      </w:r>
    </w:p>
    <w:p w:rsidR="009009A3"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8837BA">
        <w:rPr>
          <w:rFonts w:ascii="Times New Roman" w:eastAsia="Times New Roman" w:hAnsi="Times New Roman"/>
          <w:sz w:val="28"/>
          <w:szCs w:val="28"/>
          <w:lang w:eastAsia="ru-RU"/>
        </w:rPr>
        <w:t>Федеральным законом устанавливаются:</w:t>
      </w:r>
      <w:r w:rsidRPr="000607E7">
        <w:rPr>
          <w:rFonts w:ascii="Times New Roman" w:eastAsia="Times New Roman" w:hAnsi="Times New Roman"/>
          <w:sz w:val="28"/>
          <w:szCs w:val="28"/>
          <w:lang w:eastAsia="ru-RU"/>
        </w:rPr>
        <w:t xml:space="preserve">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009A3"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009A3" w:rsidRPr="008837BA" w:rsidRDefault="009009A3" w:rsidP="009009A3">
      <w:pPr>
        <w:pStyle w:val="ConsPlusNormal"/>
        <w:widowControl/>
        <w:ind w:firstLine="540"/>
        <w:jc w:val="both"/>
        <w:rPr>
          <w:rFonts w:ascii="Times New Roman" w:hAnsi="Times New Roman" w:cs="Times New Roman"/>
          <w:sz w:val="28"/>
          <w:szCs w:val="28"/>
        </w:rPr>
      </w:pPr>
      <w:r w:rsidRPr="008837BA">
        <w:rPr>
          <w:rFonts w:ascii="Times New Roman" w:hAnsi="Times New Roman" w:cs="Times New Roman"/>
          <w:sz w:val="28"/>
          <w:szCs w:val="28"/>
        </w:rPr>
        <w:t xml:space="preserve">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w:t>
      </w:r>
      <w:r w:rsidRPr="008837BA">
        <w:rPr>
          <w:rFonts w:ascii="Times New Roman" w:hAnsi="Times New Roman" w:cs="Times New Roman"/>
          <w:sz w:val="28"/>
          <w:szCs w:val="28"/>
        </w:rPr>
        <w:lastRenderedPageBreak/>
        <w:t>(надзора),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Российской Федерации.</w:t>
      </w:r>
      <w:r w:rsidRPr="000607E7">
        <w:rPr>
          <w:rFonts w:ascii="Times New Roman" w:hAnsi="Times New Roman"/>
          <w:sz w:val="28"/>
          <w:szCs w:val="28"/>
        </w:rPr>
        <w:t> </w:t>
      </w:r>
    </w:p>
    <w:p w:rsidR="009009A3" w:rsidRDefault="009009A3" w:rsidP="009009A3">
      <w:pPr>
        <w:pStyle w:val="ConsPlusNormal"/>
        <w:widowControl/>
        <w:ind w:firstLine="540"/>
        <w:jc w:val="both"/>
        <w:outlineLvl w:val="1"/>
      </w:pPr>
    </w:p>
    <w:p w:rsidR="009009A3" w:rsidRPr="000607E7" w:rsidRDefault="009009A3" w:rsidP="009009A3">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Виды проверок</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1. Плановые проверки</w:t>
      </w:r>
    </w:p>
    <w:p w:rsidR="009009A3"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Основание проведения</w:t>
      </w:r>
      <w:r w:rsidRPr="000607E7">
        <w:rPr>
          <w:rFonts w:ascii="Times New Roman" w:eastAsia="Times New Roman" w:hAnsi="Times New Roman"/>
          <w:sz w:val="28"/>
          <w:szCs w:val="28"/>
          <w:lang w:eastAsia="ru-RU"/>
        </w:rPr>
        <w:t xml:space="preserve">- ежегодный план проведения плановых проверок органа контроля (надзора), размещенный на официальном сайте контролирующего органа в сети Интернет либо доведенный до сведения заинтересованных лиц иным доступным способом.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2. </w:t>
      </w:r>
      <w:r w:rsidRPr="000607E7">
        <w:rPr>
          <w:rFonts w:ascii="Times New Roman" w:eastAsia="Times New Roman" w:hAnsi="Times New Roman"/>
          <w:b/>
          <w:bCs/>
          <w:sz w:val="28"/>
          <w:szCs w:val="28"/>
          <w:lang w:eastAsia="ru-RU"/>
        </w:rPr>
        <w:t>Внеплановые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904"/>
        <w:gridCol w:w="2894"/>
      </w:tblGrid>
      <w:tr w:rsidR="009009A3" w:rsidRPr="000607E7" w:rsidTr="00200682">
        <w:trPr>
          <w:trHeight w:val="282"/>
        </w:trPr>
        <w:tc>
          <w:tcPr>
            <w:tcW w:w="6904" w:type="dxa"/>
            <w:shd w:val="clear" w:color="auto" w:fill="FFFFFF"/>
            <w:vAlign w:val="center"/>
            <w:hideMark/>
          </w:tcPr>
          <w:p w:rsidR="009009A3" w:rsidRPr="00507FAB" w:rsidRDefault="009009A3" w:rsidP="00200682">
            <w:pPr>
              <w:spacing w:after="0" w:line="240" w:lineRule="auto"/>
              <w:ind w:firstLine="709"/>
              <w:jc w:val="both"/>
              <w:rPr>
                <w:rFonts w:ascii="Times New Roman" w:eastAsia="Times New Roman" w:hAnsi="Times New Roman"/>
                <w:b/>
                <w:sz w:val="28"/>
                <w:szCs w:val="28"/>
                <w:lang w:eastAsia="ru-RU"/>
              </w:rPr>
            </w:pPr>
            <w:r w:rsidRPr="00507FAB">
              <w:rPr>
                <w:rFonts w:ascii="Times New Roman" w:eastAsia="Times New Roman" w:hAnsi="Times New Roman"/>
                <w:b/>
                <w:bCs/>
                <w:sz w:val="28"/>
                <w:szCs w:val="28"/>
                <w:lang w:eastAsia="ru-RU"/>
              </w:rPr>
              <w:t>Основание</w:t>
            </w:r>
          </w:p>
        </w:tc>
        <w:tc>
          <w:tcPr>
            <w:tcW w:w="2894" w:type="dxa"/>
            <w:shd w:val="clear" w:color="auto" w:fill="FFFFFF"/>
            <w:vAlign w:val="center"/>
            <w:hideMark/>
          </w:tcPr>
          <w:p w:rsidR="009009A3" w:rsidRDefault="009009A3" w:rsidP="00200682">
            <w:pPr>
              <w:spacing w:after="0" w:line="240" w:lineRule="auto"/>
              <w:ind w:firstLine="680"/>
              <w:rPr>
                <w:rFonts w:ascii="Times New Roman" w:eastAsia="Times New Roman" w:hAnsi="Times New Roman"/>
                <w:b/>
                <w:bCs/>
                <w:sz w:val="28"/>
                <w:szCs w:val="28"/>
                <w:lang w:eastAsia="ru-RU"/>
              </w:rPr>
            </w:pPr>
            <w:r w:rsidRPr="00507FAB">
              <w:rPr>
                <w:rFonts w:ascii="Times New Roman" w:eastAsia="Times New Roman" w:hAnsi="Times New Roman"/>
                <w:b/>
                <w:bCs/>
                <w:sz w:val="28"/>
                <w:szCs w:val="28"/>
                <w:lang w:eastAsia="ru-RU"/>
              </w:rPr>
              <w:t xml:space="preserve">Согласование с </w:t>
            </w:r>
          </w:p>
          <w:p w:rsidR="009009A3" w:rsidRDefault="009009A3" w:rsidP="00200682">
            <w:pPr>
              <w:spacing w:after="0" w:line="240" w:lineRule="auto"/>
              <w:ind w:firstLine="680"/>
              <w:rPr>
                <w:rFonts w:ascii="Times New Roman" w:eastAsia="Times New Roman" w:hAnsi="Times New Roman"/>
                <w:b/>
                <w:bCs/>
                <w:sz w:val="28"/>
                <w:szCs w:val="28"/>
                <w:lang w:eastAsia="ru-RU"/>
              </w:rPr>
            </w:pPr>
            <w:r w:rsidRPr="00507FAB">
              <w:rPr>
                <w:rFonts w:ascii="Times New Roman" w:eastAsia="Times New Roman" w:hAnsi="Times New Roman"/>
                <w:b/>
                <w:bCs/>
                <w:sz w:val="28"/>
                <w:szCs w:val="28"/>
                <w:lang w:eastAsia="ru-RU"/>
              </w:rPr>
              <w:t xml:space="preserve">органами </w:t>
            </w:r>
          </w:p>
          <w:p w:rsidR="009009A3" w:rsidRDefault="009009A3" w:rsidP="00200682">
            <w:pPr>
              <w:spacing w:after="0" w:line="240" w:lineRule="auto"/>
              <w:ind w:firstLine="680"/>
              <w:rPr>
                <w:rFonts w:ascii="Times New Roman" w:eastAsia="Times New Roman" w:hAnsi="Times New Roman"/>
                <w:b/>
                <w:bCs/>
                <w:sz w:val="28"/>
                <w:szCs w:val="28"/>
                <w:lang w:eastAsia="ru-RU"/>
              </w:rPr>
            </w:pPr>
            <w:r w:rsidRPr="00507FAB">
              <w:rPr>
                <w:rFonts w:ascii="Times New Roman" w:eastAsia="Times New Roman" w:hAnsi="Times New Roman"/>
                <w:b/>
                <w:bCs/>
                <w:sz w:val="28"/>
                <w:szCs w:val="28"/>
                <w:lang w:eastAsia="ru-RU"/>
              </w:rPr>
              <w:t>прокуратуры</w:t>
            </w:r>
          </w:p>
          <w:p w:rsidR="009009A3" w:rsidRPr="00507FAB" w:rsidRDefault="009009A3" w:rsidP="00200682">
            <w:pPr>
              <w:spacing w:after="0" w:line="240" w:lineRule="auto"/>
              <w:ind w:firstLine="680"/>
              <w:rPr>
                <w:rFonts w:ascii="Times New Roman" w:eastAsia="Times New Roman" w:hAnsi="Times New Roman"/>
                <w:b/>
                <w:sz w:val="28"/>
                <w:szCs w:val="28"/>
                <w:lang w:eastAsia="ru-RU"/>
              </w:rPr>
            </w:pPr>
          </w:p>
        </w:tc>
      </w:tr>
      <w:tr w:rsidR="009009A3" w:rsidRPr="000607E7" w:rsidTr="00200682">
        <w:tc>
          <w:tcPr>
            <w:tcW w:w="690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Истечение срока исполнения хозяйствующим субъектом ранее выданного предписания об устранении выявленного нарушения.</w:t>
            </w:r>
          </w:p>
        </w:tc>
        <w:tc>
          <w:tcPr>
            <w:tcW w:w="289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не требуется</w:t>
            </w:r>
          </w:p>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tc>
      </w:tr>
      <w:tr w:rsidR="009009A3" w:rsidRPr="000607E7" w:rsidTr="00200682">
        <w:tc>
          <w:tcPr>
            <w:tcW w:w="690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Поступление в контролирующие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tc>
        <w:tc>
          <w:tcPr>
            <w:tcW w:w="289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tc>
      </w:tr>
      <w:tr w:rsidR="009009A3" w:rsidRPr="000607E7" w:rsidTr="00200682">
        <w:tc>
          <w:tcPr>
            <w:tcW w:w="690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c>
        <w:tc>
          <w:tcPr>
            <w:tcW w:w="289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требуется</w:t>
            </w:r>
          </w:p>
        </w:tc>
      </w:tr>
      <w:tr w:rsidR="009009A3" w:rsidRPr="000607E7" w:rsidTr="00200682">
        <w:tc>
          <w:tcPr>
            <w:tcW w:w="690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б) причинение вреда жизни, здоровью граждан, </w:t>
            </w:r>
            <w:r w:rsidRPr="000607E7">
              <w:rPr>
                <w:rFonts w:ascii="Times New Roman" w:eastAsia="Times New Roman" w:hAnsi="Times New Roman"/>
                <w:sz w:val="28"/>
                <w:szCs w:val="28"/>
                <w:lang w:eastAsia="ru-RU"/>
              </w:rPr>
              <w:lastRenderedPageBreak/>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c>
          <w:tcPr>
            <w:tcW w:w="289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требуется</w:t>
            </w:r>
          </w:p>
        </w:tc>
      </w:tr>
      <w:tr w:rsidR="009009A3" w:rsidRPr="000607E7" w:rsidTr="00200682">
        <w:tc>
          <w:tcPr>
            <w:tcW w:w="690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в) нарушение прав потребителей (в случае обращения граждан, права которых нарушены).</w:t>
            </w:r>
          </w:p>
        </w:tc>
        <w:tc>
          <w:tcPr>
            <w:tcW w:w="289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не требуется</w:t>
            </w:r>
          </w:p>
        </w:tc>
      </w:tr>
      <w:tr w:rsidR="009009A3" w:rsidRPr="000607E7" w:rsidTr="00200682">
        <w:tc>
          <w:tcPr>
            <w:tcW w:w="690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c>
          <w:tcPr>
            <w:tcW w:w="2894" w:type="dxa"/>
            <w:shd w:val="clear" w:color="auto" w:fill="FFFFFF"/>
            <w:vAlign w:val="center"/>
            <w:hideMark/>
          </w:tcPr>
          <w:p w:rsidR="009009A3" w:rsidRPr="000607E7" w:rsidRDefault="009009A3" w:rsidP="00200682">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не требуется</w:t>
            </w:r>
          </w:p>
        </w:tc>
      </w:tr>
    </w:tbl>
    <w:p w:rsidR="009009A3" w:rsidRPr="00BF1F3A" w:rsidRDefault="009009A3" w:rsidP="009009A3">
      <w:pPr>
        <w:shd w:val="clear" w:color="auto" w:fill="FFFFFF"/>
        <w:spacing w:after="0" w:line="240" w:lineRule="auto"/>
        <w:ind w:firstLine="709"/>
        <w:jc w:val="center"/>
        <w:rPr>
          <w:rFonts w:ascii="Times New Roman" w:eastAsia="Times New Roman" w:hAnsi="Times New Roman"/>
          <w:b/>
          <w:sz w:val="28"/>
          <w:szCs w:val="28"/>
          <w:lang w:eastAsia="ru-RU"/>
        </w:rPr>
      </w:pPr>
      <w:r w:rsidRPr="00BF1F3A">
        <w:rPr>
          <w:rFonts w:ascii="Times New Roman" w:eastAsia="Times New Roman" w:hAnsi="Times New Roman"/>
          <w:b/>
          <w:sz w:val="28"/>
          <w:szCs w:val="28"/>
          <w:lang w:eastAsia="ru-RU"/>
        </w:rPr>
        <w:t>С</w:t>
      </w:r>
      <w:r w:rsidRPr="00BF1F3A">
        <w:rPr>
          <w:rFonts w:ascii="Times New Roman" w:eastAsia="Times New Roman" w:hAnsi="Times New Roman"/>
          <w:b/>
          <w:bCs/>
          <w:sz w:val="28"/>
          <w:szCs w:val="28"/>
          <w:lang w:eastAsia="ru-RU"/>
        </w:rPr>
        <w:t>роки проверок</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Срок проведения проверки не может превышать двадцать рабочих дней.</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009A3" w:rsidRPr="000607E7" w:rsidRDefault="009009A3" w:rsidP="009009A3">
      <w:pPr>
        <w:shd w:val="clear" w:color="auto" w:fill="FFFFFF"/>
        <w:spacing w:after="0" w:line="240" w:lineRule="auto"/>
        <w:ind w:firstLine="709"/>
        <w:jc w:val="center"/>
        <w:rPr>
          <w:rFonts w:ascii="Times New Roman" w:eastAsia="Times New Roman" w:hAnsi="Times New Roman"/>
          <w:sz w:val="28"/>
          <w:szCs w:val="28"/>
          <w:lang w:eastAsia="ru-RU"/>
        </w:rPr>
      </w:pPr>
    </w:p>
    <w:p w:rsidR="009009A3" w:rsidRPr="000607E7" w:rsidRDefault="009009A3" w:rsidP="009009A3">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Уведомление проверяемого о проверке</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Плановая проверка - </w:t>
      </w:r>
      <w:r w:rsidRPr="000607E7">
        <w:rPr>
          <w:rFonts w:ascii="Times New Roman" w:eastAsia="Times New Roman" w:hAnsi="Times New Roman"/>
          <w:sz w:val="28"/>
          <w:szCs w:val="28"/>
          <w:lang w:eastAsia="ru-RU"/>
        </w:rPr>
        <w:t>о проведении плановой проверки хозяйствующие субъекты уведомляются контролирующим органом не позднее чем в течение трех рабочих дней до начала ее проведения посредством направления копии распоряжения или приказа органа контроля (надзора) о начале проведения плановой проверки заказным почтовым отправлением с уведомлением о вручении или иным доступным способом.</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Внеплановая проверка - </w:t>
      </w:r>
      <w:r w:rsidRPr="000607E7">
        <w:rPr>
          <w:rFonts w:ascii="Times New Roman" w:eastAsia="Times New Roman" w:hAnsi="Times New Roman"/>
          <w:sz w:val="28"/>
          <w:szCs w:val="28"/>
          <w:lang w:eastAsia="ru-RU"/>
        </w:rPr>
        <w:t>о проведении выездной внеплановой проверки хозяйствующий субъект уведомляется контролирующим органом не менее чем за двадцать четыре часа до начала ее проведения любым доступным способом.</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Исключение - </w:t>
      </w:r>
      <w:r w:rsidRPr="000607E7">
        <w:rPr>
          <w:rFonts w:ascii="Times New Roman" w:eastAsia="Times New Roman" w:hAnsi="Times New Roman"/>
          <w:sz w:val="28"/>
          <w:szCs w:val="28"/>
          <w:lang w:eastAsia="ru-RU"/>
        </w:rPr>
        <w:t>не требуется уведомления о внеплановой выездной проверке проводимой:</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в связи с поступлением в органы контроля (надзора) информации о следующих фактах:</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б) причинение такого вреда;</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в) нарушение прав потребителей (в случае обращения граждан, права которых нарушены).</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 если в результате деятельности хозяйствующего субъекта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Порядок организации проверки и оформления ее результатов</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По результатам проверки должностными лицами контролирующего органа, проводящими проверку, составляется акт по установленной форме.</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Акт проверки оформляется непосредственно после ее завершения в двух экземплярах. Один экземпляр с копиями приложений вручается проверяемому лицу под расписку об ознакомлении либо об отказе в ознакомлении с актом проверки. При отсутствии указанного лица,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При несогласии с актом проверки, выданным предписанием об устранении выявленных нарушений хозяйствующий субъект в течение пятнадцати дней с даты получения акта проверки вправе представить в соответствующие контролирующий орган в письменной форме возражения (при необходимости с приложением документов).</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Обязанности должностных лиц контролирующих органов</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копии документа о согласовании проведения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0607E7">
        <w:rPr>
          <w:rFonts w:ascii="Times New Roman" w:eastAsia="Times New Roman" w:hAnsi="Times New Roman"/>
          <w:sz w:val="28"/>
          <w:szCs w:val="28"/>
          <w:lang w:eastAsia="ru-RU"/>
        </w:rPr>
        <w:lastRenderedPageBreak/>
        <w:t>проведении проверки, информацию и документы, относящиеся к предмету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соблюдать сроки проведения проверки, установленные Федеральным законом № 294-ФЗ;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осуществлять запись о проведенной проверке в журнале учета проверок.</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 Статьей 19.6.1 КоАП РФ</w:t>
      </w:r>
      <w:r>
        <w:rPr>
          <w:rFonts w:ascii="Times New Roman" w:eastAsia="Times New Roman" w:hAnsi="Times New Roman"/>
          <w:b/>
          <w:bCs/>
          <w:sz w:val="28"/>
          <w:szCs w:val="28"/>
          <w:lang w:eastAsia="ru-RU"/>
        </w:rPr>
        <w:t xml:space="preserve"> </w:t>
      </w:r>
      <w:r w:rsidRPr="000607E7">
        <w:rPr>
          <w:rFonts w:ascii="Times New Roman" w:eastAsia="Times New Roman" w:hAnsi="Times New Roman"/>
          <w:sz w:val="28"/>
          <w:szCs w:val="28"/>
          <w:lang w:eastAsia="ru-RU"/>
        </w:rPr>
        <w:t>установлена административная ответственность должностных лиц органов государственного контроля (надзора), муниципального контроля за нарушение требований законодательства о государственном контроле (надзоре).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В частности, должностные лица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на осуществление государственного контроля (надзора), муниципального контроля могут быть привлечены к административной ответственности в виде предупреждения или административного штрафа за несоблюдение требований законодательства о государственном контроле (надзоре), муниципальном контроле, выразившееся в:</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 проведении проверки при отсутствии оснований для ее проведения;</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нарушении сроков проведения проверки;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организаций;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проведении плановой проверки, не включенной в ежегодный план проведения плановых проверок;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непредставление акта о проведенной проверке.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Повторное совершение такого административного правонарушения либо грубое нарушение требований законодательства о государственном контроле </w:t>
      </w:r>
      <w:r w:rsidRPr="000607E7">
        <w:rPr>
          <w:rFonts w:ascii="Times New Roman" w:eastAsia="Times New Roman" w:hAnsi="Times New Roman"/>
          <w:sz w:val="28"/>
          <w:szCs w:val="28"/>
          <w:lang w:eastAsia="ru-RU"/>
        </w:rPr>
        <w:lastRenderedPageBreak/>
        <w:t>(надзоре),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влечет наложение штрафа на должностных лиц либо дисквалификацию на срок от 6 месяцев до одного года.</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В случае, если при проведении проверки данные нарушения имели место, необходимо незамедлительно обращаться к руководителю Управления Роспотребнадзора (его заместителю) с заявлением, в котором, по возможности, следует указать дату, время, место совершения правонарушения, наименование органа и ФИО должностного лица, проводившего проверку, существо нарушения и иные имеющиеся данные для возбуждения дела об административном правонарушении.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Срок давности привлечения к административной ответственности за указанные правонарушения составляет три месяца, по дисквалификации – 1 год, после истечения которых привлечь виновное лицо будет невозможно.</w:t>
      </w:r>
    </w:p>
    <w:p w:rsidR="009009A3" w:rsidRPr="00BB4782"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Права проверяемого</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получать от контролирующего органа, его должностных лиц информацию, которая относится к предмету проверки и предоставление которой предусмотрено законом;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в случае несогласия с актом проверки в течение 15 дней с даты получения акта представить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обжаловать действия (бездействие) проверяющих, повлекшие за собой нарушение прав юридического лица, индивидуального предпринимателя при проведении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Также имеет право:</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на возмещение вреда, причиненного юридическим лицам, индивидуальным предпринимателям вследствие неправомерных действий (бездействия) должностных лиц контролирующих органов, включая упущенную выгоду (неполученный доход);</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Обязанности проверяемого</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предоставить должностным лицам контролирующего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вести журнал учета проверок по типовой форме, который должен быть прошит, пронумерован и удостоверен печатью юридического лица, индивидуального предпринимателя.</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За воспрепятствование законной деятельности должностного лица</w:t>
      </w:r>
      <w:r>
        <w:rPr>
          <w:rFonts w:ascii="Times New Roman" w:eastAsia="Times New Roman" w:hAnsi="Times New Roman"/>
          <w:b/>
          <w:bCs/>
          <w:sz w:val="28"/>
          <w:szCs w:val="28"/>
          <w:lang w:eastAsia="ru-RU"/>
        </w:rPr>
        <w:t xml:space="preserve"> </w:t>
      </w:r>
      <w:r w:rsidRPr="000607E7">
        <w:rPr>
          <w:rFonts w:ascii="Times New Roman" w:eastAsia="Times New Roman" w:hAnsi="Times New Roman"/>
          <w:sz w:val="28"/>
          <w:szCs w:val="28"/>
          <w:lang w:eastAsia="ru-RU"/>
        </w:rPr>
        <w:t>органа государственного контроля (надзора), органа муниципального контроля </w:t>
      </w:r>
      <w:r w:rsidRPr="000607E7">
        <w:rPr>
          <w:rFonts w:ascii="Times New Roman" w:eastAsia="Times New Roman" w:hAnsi="Times New Roman"/>
          <w:b/>
          <w:bCs/>
          <w:sz w:val="28"/>
          <w:szCs w:val="28"/>
          <w:lang w:eastAsia="ru-RU"/>
        </w:rPr>
        <w:t>статьёй 19.4.1 КоАП РФ</w:t>
      </w:r>
      <w:r w:rsidRPr="000607E7">
        <w:rPr>
          <w:rFonts w:ascii="Times New Roman" w:eastAsia="Times New Roman" w:hAnsi="Times New Roman"/>
          <w:sz w:val="28"/>
          <w:szCs w:val="28"/>
          <w:lang w:eastAsia="ru-RU"/>
        </w:rPr>
        <w:t> установлена административная ответственность.</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влечет наложение административного штрафа на должностных и (или) юридических лиц, в размере, установленном КоАП РФ.</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Также указанные действия (бездействие), повлекшие невозможность проведения или завершения проверки влекут наложение административного штрафа на должностных и (или) юридических лиц, в размере, установленном КоАП РФ. Повторное совершение такого правонарушения влечет наложение административного штрафа на юридических лиц и (или) должностных лиц или дисквалификацию должностных лиц на срок от шести месяцев до одного года.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Примечание: Согласно ст. 2.4 КоАП РФ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Кодексом не установлено иное.</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Ограничения при проведении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r w:rsidRPr="000607E7">
        <w:rPr>
          <w:rFonts w:ascii="Times New Roman" w:eastAsia="Times New Roman" w:hAnsi="Times New Roman"/>
          <w:b/>
          <w:bCs/>
          <w:sz w:val="28"/>
          <w:szCs w:val="28"/>
          <w:lang w:eastAsia="ru-RU"/>
        </w:rPr>
        <w:t>Проверяющие не вправе:</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 - проверять выполнение обязательных требований и требований, установленных муниципальными правовыми актами, если такие требования не </w:t>
      </w:r>
      <w:r w:rsidRPr="000607E7">
        <w:rPr>
          <w:rFonts w:ascii="Times New Roman" w:eastAsia="Times New Roman" w:hAnsi="Times New Roman"/>
          <w:sz w:val="28"/>
          <w:szCs w:val="28"/>
          <w:lang w:eastAsia="ru-RU"/>
        </w:rPr>
        <w:lastRenderedPageBreak/>
        <w:t>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превышать установленные сроки проведения проверки;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9009A3" w:rsidRPr="000E1E6A"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Грубые нарушения, влекущие признание результатов проверки недействительными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отсутствие оснований проведения плановой, внеплановой проверки;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проведение плановой проверки, не включенной в ежегодный план проведения плановых проверок;</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отсутствие согласования с органами прокуратуры внеплановой выездной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607E7">
        <w:rPr>
          <w:rFonts w:ascii="Times New Roman" w:eastAsia="Times New Roman" w:hAnsi="Times New Roman"/>
          <w:sz w:val="28"/>
          <w:szCs w:val="28"/>
          <w:lang w:eastAsia="ru-RU"/>
        </w:rPr>
        <w:t xml:space="preserve"> нарушение срока уведомления о проведении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привлечение к проведению мероприятий по контролю не аккредитованных в установленном порядке граждан и организаций;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нарушение сроков и времени проведения плановых выездных проверок в отношении субъектов малого предпринимательства;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истребование документов, не относящихся к предмету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 превышение установленных сроков проведения проверок;</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  непредставление акта проверки; </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Результаты проверки, проведенной с указанными нарушениями, не могут являться доказательствами допущенных хозяйствующим субъектом нарушений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009A3" w:rsidRPr="000607E7" w:rsidRDefault="009009A3" w:rsidP="009009A3">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9009A3" w:rsidRPr="000607E7" w:rsidRDefault="009009A3" w:rsidP="009009A3">
      <w:pPr>
        <w:spacing w:after="0" w:line="240" w:lineRule="auto"/>
        <w:ind w:firstLine="709"/>
        <w:jc w:val="both"/>
        <w:rPr>
          <w:rFonts w:ascii="Times New Roman" w:hAnsi="Times New Roman"/>
          <w:sz w:val="28"/>
          <w:szCs w:val="28"/>
        </w:rPr>
      </w:pPr>
    </w:p>
    <w:p w:rsidR="00FD6DE2" w:rsidRDefault="00FD6DE2">
      <w:bookmarkStart w:id="0" w:name="_GoBack"/>
      <w:bookmarkEnd w:id="0"/>
    </w:p>
    <w:sectPr w:rsidR="00FD6DE2" w:rsidSect="00D062E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79"/>
    <w:rsid w:val="008B5079"/>
    <w:rsid w:val="009009A3"/>
    <w:rsid w:val="00FD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A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A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3046</Words>
  <Characters>17363</Characters>
  <Application>Microsoft Office Word</Application>
  <DocSecurity>0</DocSecurity>
  <Lines>144</Lines>
  <Paragraphs>40</Paragraphs>
  <ScaleCrop>false</ScaleCrop>
  <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2021-10-12T11:13:00Z</dcterms:created>
  <dcterms:modified xsi:type="dcterms:W3CDTF">2021-10-12T11:13:00Z</dcterms:modified>
</cp:coreProperties>
</file>